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emf" ContentType="image/x-emf"/>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glossary/document.xml" ContentType="application/vnd.openxmlformats-officedocument.wordprocessingml.document.glossary+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0471E" w:rsidRDefault="0040471E" w:rsidP="0040471E">
      <w:pPr>
        <w:pStyle w:val="Retraitcorpsdetexte"/>
        <w:spacing w:line="360" w:lineRule="auto"/>
        <w:ind w:left="0" w:firstLine="708"/>
        <w:jc w:val="lowKashida"/>
        <w:rPr>
          <w:bCs w:val="0"/>
          <w:sz w:val="24"/>
        </w:rPr>
      </w:pPr>
    </w:p>
    <w:p w:rsidR="00E66ECD" w:rsidRDefault="00E66ECD" w:rsidP="0040471E">
      <w:pPr>
        <w:pStyle w:val="Retraitcorpsdetexte"/>
        <w:spacing w:line="360" w:lineRule="auto"/>
        <w:ind w:left="0" w:firstLine="708"/>
        <w:jc w:val="center"/>
        <w:rPr>
          <w:b/>
          <w:i/>
          <w:iCs/>
          <w:sz w:val="44"/>
          <w:szCs w:val="44"/>
        </w:rPr>
      </w:pPr>
    </w:p>
    <w:p w:rsidR="0040471E" w:rsidRPr="0040471E" w:rsidRDefault="0040471E" w:rsidP="004C532F">
      <w:pPr>
        <w:pStyle w:val="Retraitcorpsdetexte"/>
        <w:spacing w:line="360" w:lineRule="auto"/>
        <w:ind w:left="0" w:firstLine="708"/>
        <w:jc w:val="center"/>
        <w:rPr>
          <w:b/>
          <w:i/>
          <w:iCs/>
          <w:sz w:val="44"/>
          <w:szCs w:val="44"/>
        </w:rPr>
      </w:pPr>
      <w:r w:rsidRPr="0040471E">
        <w:rPr>
          <w:b/>
          <w:i/>
          <w:iCs/>
          <w:sz w:val="44"/>
          <w:szCs w:val="44"/>
        </w:rPr>
        <w:t xml:space="preserve">II. </w:t>
      </w:r>
      <w:r w:rsidR="004C532F">
        <w:rPr>
          <w:b/>
          <w:i/>
          <w:iCs/>
          <w:sz w:val="44"/>
          <w:szCs w:val="44"/>
        </w:rPr>
        <w:t>EPURATION DU GAZ NATUREL</w:t>
      </w:r>
      <w:r w:rsidRPr="0040471E">
        <w:rPr>
          <w:b/>
          <w:i/>
          <w:iCs/>
          <w:sz w:val="44"/>
          <w:szCs w:val="44"/>
        </w:rPr>
        <w:t> :</w:t>
      </w:r>
    </w:p>
    <w:p w:rsidR="0040471E" w:rsidRPr="0040471E" w:rsidRDefault="0040471E" w:rsidP="0040471E">
      <w:pPr>
        <w:pStyle w:val="Retraitcorpsdetexte"/>
        <w:spacing w:line="360" w:lineRule="auto"/>
        <w:ind w:left="0" w:firstLine="708"/>
        <w:jc w:val="lowKashida"/>
        <w:rPr>
          <w:bCs w:val="0"/>
          <w:sz w:val="24"/>
        </w:rPr>
      </w:pPr>
    </w:p>
    <w:p w:rsidR="00523791" w:rsidRDefault="00523791" w:rsidP="0040471E">
      <w:pPr>
        <w:pStyle w:val="Retraitcorpsdetexte"/>
        <w:spacing w:line="360" w:lineRule="auto"/>
        <w:ind w:left="0"/>
        <w:jc w:val="lowKashida"/>
        <w:rPr>
          <w:b/>
          <w:sz w:val="24"/>
        </w:rPr>
      </w:pPr>
    </w:p>
    <w:p w:rsidR="00523791" w:rsidRDefault="00523791" w:rsidP="0040471E">
      <w:pPr>
        <w:pStyle w:val="Retraitcorpsdetexte"/>
        <w:spacing w:line="360" w:lineRule="auto"/>
        <w:ind w:left="0"/>
        <w:jc w:val="lowKashida"/>
        <w:rPr>
          <w:b/>
          <w:sz w:val="24"/>
        </w:rPr>
      </w:pPr>
    </w:p>
    <w:p w:rsidR="0040471E" w:rsidRPr="0040471E" w:rsidRDefault="003E2B28" w:rsidP="0040471E">
      <w:pPr>
        <w:pStyle w:val="Retraitcorpsdetexte"/>
        <w:spacing w:line="360" w:lineRule="auto"/>
        <w:ind w:left="0"/>
        <w:jc w:val="lowKashida"/>
        <w:rPr>
          <w:b/>
          <w:sz w:val="24"/>
        </w:rPr>
      </w:pPr>
      <w:r>
        <w:rPr>
          <w:b/>
          <w:sz w:val="24"/>
        </w:rPr>
        <w:t>I</w:t>
      </w:r>
      <w:r w:rsidR="0040471E" w:rsidRPr="0040471E">
        <w:rPr>
          <w:b/>
          <w:sz w:val="24"/>
        </w:rPr>
        <w:t>I.1. Définition :</w:t>
      </w:r>
    </w:p>
    <w:p w:rsidR="0040471E" w:rsidRDefault="0040471E" w:rsidP="0040471E">
      <w:pPr>
        <w:pStyle w:val="Retraitcorpsdetexte"/>
        <w:spacing w:line="360" w:lineRule="auto"/>
        <w:ind w:left="0" w:firstLine="708"/>
        <w:jc w:val="lowKashida"/>
        <w:rPr>
          <w:bCs w:val="0"/>
          <w:sz w:val="24"/>
        </w:rPr>
      </w:pPr>
      <w:r>
        <w:rPr>
          <w:bCs w:val="0"/>
          <w:sz w:val="24"/>
        </w:rPr>
        <w:t>L’expression traitement des gaz acides utilisée da</w:t>
      </w:r>
      <w:r w:rsidR="00AB5434">
        <w:rPr>
          <w:bCs w:val="0"/>
          <w:sz w:val="24"/>
        </w:rPr>
        <w:t xml:space="preserve">ns l’industrie du gaz naturel, </w:t>
      </w:r>
      <w:r>
        <w:rPr>
          <w:bCs w:val="0"/>
          <w:sz w:val="24"/>
        </w:rPr>
        <w:t>se réfère aux procédés permettant l’élimination de CO</w:t>
      </w:r>
      <w:r w:rsidRPr="00AB5434">
        <w:rPr>
          <w:bCs w:val="0"/>
          <w:sz w:val="24"/>
          <w:vertAlign w:val="subscript"/>
        </w:rPr>
        <w:t>2</w:t>
      </w:r>
      <w:r>
        <w:rPr>
          <w:bCs w:val="0"/>
          <w:sz w:val="24"/>
        </w:rPr>
        <w:t xml:space="preserve"> et H</w:t>
      </w:r>
      <w:r w:rsidRPr="00AB5434">
        <w:rPr>
          <w:bCs w:val="0"/>
          <w:sz w:val="24"/>
          <w:vertAlign w:val="subscript"/>
        </w:rPr>
        <w:t>2</w:t>
      </w:r>
      <w:r>
        <w:rPr>
          <w:bCs w:val="0"/>
          <w:sz w:val="24"/>
        </w:rPr>
        <w:t xml:space="preserve">S afin de satisfaire aux spécifications de productions </w:t>
      </w:r>
      <w:r w:rsidRPr="00AB5434">
        <w:rPr>
          <w:b/>
          <w:sz w:val="24"/>
        </w:rPr>
        <w:t>[27]</w:t>
      </w:r>
      <w:r>
        <w:rPr>
          <w:bCs w:val="0"/>
          <w:sz w:val="24"/>
        </w:rPr>
        <w:t xml:space="preserve">. L’épuration du gaz naturel sert à le débarrasser de ces impuretés pour le transport en gazoduc et pour la </w:t>
      </w:r>
      <w:r w:rsidR="00AB5434">
        <w:rPr>
          <w:bCs w:val="0"/>
          <w:sz w:val="24"/>
        </w:rPr>
        <w:t>liquéfaction</w:t>
      </w:r>
      <w:r>
        <w:rPr>
          <w:bCs w:val="0"/>
          <w:sz w:val="24"/>
        </w:rPr>
        <w:t>, car ces acides faibles et corrosifs présentent un risque pour les équipements et les pipelines. Très souvent le gaz naturel contient d’autres  impuretés telles</w:t>
      </w:r>
      <w:r w:rsidR="00AB5434">
        <w:rPr>
          <w:bCs w:val="0"/>
          <w:sz w:val="24"/>
        </w:rPr>
        <w:t xml:space="preserve"> que le</w:t>
      </w:r>
      <w:r>
        <w:rPr>
          <w:bCs w:val="0"/>
          <w:sz w:val="24"/>
        </w:rPr>
        <w:t xml:space="preserve"> COS et CS</w:t>
      </w:r>
      <w:r w:rsidRPr="00AB5434">
        <w:rPr>
          <w:bCs w:val="0"/>
          <w:sz w:val="24"/>
          <w:vertAlign w:val="subscript"/>
        </w:rPr>
        <w:t>2</w:t>
      </w:r>
      <w:r>
        <w:rPr>
          <w:bCs w:val="0"/>
          <w:sz w:val="24"/>
        </w:rPr>
        <w:t>, les mercaptans, etc. en quantités variables ; l’élimination totale  ou partielle de ces composants rentre dans le cadre du traitement des gaz acides.</w:t>
      </w:r>
    </w:p>
    <w:p w:rsidR="0040471E" w:rsidRDefault="0040471E" w:rsidP="0040471E">
      <w:pPr>
        <w:pStyle w:val="Retraitcorpsdetexte"/>
        <w:spacing w:line="360" w:lineRule="auto"/>
        <w:ind w:left="0" w:firstLine="708"/>
        <w:jc w:val="lowKashida"/>
        <w:rPr>
          <w:bCs w:val="0"/>
          <w:sz w:val="24"/>
        </w:rPr>
      </w:pPr>
      <w:r>
        <w:rPr>
          <w:bCs w:val="0"/>
          <w:sz w:val="24"/>
        </w:rPr>
        <w:t>Le gaz naturel commercialisé doit répondre à un certain nombre de spécification comme il est montré dans le tableau</w:t>
      </w:r>
      <w:r w:rsidR="0045226A">
        <w:rPr>
          <w:bCs w:val="0"/>
          <w:sz w:val="24"/>
        </w:rPr>
        <w:t xml:space="preserve"> 3 :</w:t>
      </w:r>
    </w:p>
    <w:p w:rsidR="009D0F98" w:rsidRDefault="009D0F98" w:rsidP="009D0F98">
      <w:pPr>
        <w:pStyle w:val="Retraitcorpsdetexte"/>
        <w:spacing w:line="360" w:lineRule="auto"/>
        <w:ind w:left="0"/>
        <w:jc w:val="lowKashida"/>
        <w:rPr>
          <w:b/>
          <w:sz w:val="24"/>
        </w:rPr>
      </w:pPr>
    </w:p>
    <w:p w:rsidR="009D0F98" w:rsidRDefault="009D0F98" w:rsidP="009D0F98">
      <w:pPr>
        <w:pStyle w:val="Retraitcorpsdetexte"/>
        <w:spacing w:line="360" w:lineRule="auto"/>
        <w:ind w:left="0"/>
        <w:jc w:val="lowKashida"/>
        <w:rPr>
          <w:bCs w:val="0"/>
          <w:sz w:val="24"/>
        </w:rPr>
      </w:pPr>
      <w:r w:rsidRPr="0045226A">
        <w:rPr>
          <w:b/>
          <w:sz w:val="24"/>
        </w:rPr>
        <w:t>Tableau 3 :</w:t>
      </w:r>
      <w:r>
        <w:rPr>
          <w:bCs w:val="0"/>
          <w:sz w:val="24"/>
        </w:rPr>
        <w:t xml:space="preserve"> Spécifications types des unités de production de gaz naturel liquéfié </w:t>
      </w:r>
      <w:r w:rsidRPr="0045226A">
        <w:rPr>
          <w:b/>
          <w:sz w:val="24"/>
        </w:rPr>
        <w:t>[28]</w:t>
      </w:r>
      <w:r>
        <w:rPr>
          <w:bCs w:val="0"/>
          <w:sz w:val="24"/>
        </w:rPr>
        <w:t xml:space="preserve">.  </w:t>
      </w:r>
    </w:p>
    <w:p w:rsidR="0040471E" w:rsidRDefault="0040471E" w:rsidP="009D0F98">
      <w:pPr>
        <w:pStyle w:val="Retraitcorpsdetexte"/>
        <w:spacing w:line="360" w:lineRule="auto"/>
        <w:ind w:left="0"/>
        <w:jc w:val="lowKashida"/>
        <w:rPr>
          <w:bCs w:val="0"/>
          <w:sz w:val="24"/>
        </w:rPr>
      </w:pPr>
      <w:r w:rsidRPr="001141E1">
        <w:rPr>
          <w:bCs w:val="0"/>
          <w:sz w:val="24"/>
        </w:rPr>
        <w:object w:dxaOrig="12480" w:dyaOrig="4980">
          <v:rect id="rectole0000000000" o:spid="_x0000_i1025" style="width:440.75pt;height:175.65pt" o:ole="" o:preferrelative="t" stroked="f">
            <v:imagedata r:id="rId7" o:title=""/>
          </v:rect>
          <o:OLEObject Type="Embed" ProgID="StaticMetafile" ShapeID="rectole0000000000" DrawAspect="Content" ObjectID="_1360233533" r:id="rId8"/>
        </w:object>
      </w:r>
      <w:r>
        <w:rPr>
          <w:bCs w:val="0"/>
          <w:sz w:val="24"/>
        </w:rPr>
        <w:t xml:space="preserve"> </w:t>
      </w:r>
    </w:p>
    <w:p w:rsidR="0045226A" w:rsidRDefault="0045226A" w:rsidP="00D924A6">
      <w:pPr>
        <w:pStyle w:val="Retraitcorpsdetexte"/>
        <w:spacing w:line="360" w:lineRule="auto"/>
        <w:ind w:left="0"/>
        <w:jc w:val="lowKashida"/>
        <w:rPr>
          <w:bCs w:val="0"/>
          <w:sz w:val="24"/>
        </w:rPr>
      </w:pPr>
    </w:p>
    <w:p w:rsidR="0040471E" w:rsidRDefault="0040471E" w:rsidP="0040471E">
      <w:pPr>
        <w:pStyle w:val="Retraitcorpsdetexte"/>
        <w:spacing w:line="360" w:lineRule="auto"/>
        <w:ind w:left="0" w:firstLine="708"/>
        <w:jc w:val="lowKashida"/>
        <w:rPr>
          <w:bCs w:val="0"/>
          <w:sz w:val="24"/>
        </w:rPr>
      </w:pPr>
      <w:r>
        <w:rPr>
          <w:bCs w:val="0"/>
          <w:sz w:val="24"/>
        </w:rPr>
        <w:t xml:space="preserve">Le choix du procédé de traitement des gaz acides est important car il peut avoir une grande influence sur les couts en capital et les couts d’exploitation. Le tableau </w:t>
      </w:r>
      <w:r w:rsidR="009D0F98">
        <w:rPr>
          <w:bCs w:val="0"/>
          <w:sz w:val="24"/>
        </w:rPr>
        <w:t>4</w:t>
      </w:r>
      <w:r>
        <w:rPr>
          <w:bCs w:val="0"/>
          <w:sz w:val="24"/>
        </w:rPr>
        <w:t xml:space="preserve"> donne les </w:t>
      </w:r>
      <w:r>
        <w:rPr>
          <w:bCs w:val="0"/>
          <w:sz w:val="24"/>
        </w:rPr>
        <w:lastRenderedPageBreak/>
        <w:t>grandes catégories de techniques de traitement des gaz acides, ainsi qu’une liste des procédés couramment utilisés à l’intérieure de chaque catégorie.</w:t>
      </w:r>
    </w:p>
    <w:p w:rsidR="0045226A" w:rsidRDefault="0045226A" w:rsidP="0040471E">
      <w:pPr>
        <w:pStyle w:val="Retraitcorpsdetexte"/>
        <w:spacing w:line="360" w:lineRule="auto"/>
        <w:ind w:left="0" w:firstLine="708"/>
        <w:jc w:val="lowKashida"/>
        <w:rPr>
          <w:bCs w:val="0"/>
          <w:sz w:val="24"/>
        </w:rPr>
      </w:pPr>
    </w:p>
    <w:p w:rsidR="0040471E" w:rsidRDefault="0040471E" w:rsidP="00831B36">
      <w:pPr>
        <w:pStyle w:val="Retraitcorpsdetexte"/>
        <w:spacing w:line="360" w:lineRule="auto"/>
        <w:ind w:left="0" w:firstLine="708"/>
        <w:jc w:val="lowKashida"/>
        <w:rPr>
          <w:bCs w:val="0"/>
          <w:sz w:val="24"/>
        </w:rPr>
      </w:pPr>
      <w:r w:rsidRPr="00831B36">
        <w:rPr>
          <w:b/>
          <w:sz w:val="24"/>
        </w:rPr>
        <w:t>Tableau</w:t>
      </w:r>
      <w:r w:rsidR="00831B36" w:rsidRPr="00831B36">
        <w:rPr>
          <w:b/>
          <w:sz w:val="24"/>
        </w:rPr>
        <w:t xml:space="preserve"> 4</w:t>
      </w:r>
      <w:r w:rsidRPr="00831B36">
        <w:rPr>
          <w:b/>
          <w:sz w:val="24"/>
        </w:rPr>
        <w:t> :</w:t>
      </w:r>
      <w:r>
        <w:rPr>
          <w:bCs w:val="0"/>
          <w:sz w:val="24"/>
        </w:rPr>
        <w:t xml:space="preserve"> procédé de traitement de gaz acides couramment utilisés</w:t>
      </w:r>
      <w:r w:rsidR="009D0F98">
        <w:rPr>
          <w:bCs w:val="0"/>
          <w:sz w:val="24"/>
        </w:rPr>
        <w:t>.</w:t>
      </w:r>
    </w:p>
    <w:p w:rsidR="009D0F98" w:rsidRDefault="009D0F98" w:rsidP="00831B36">
      <w:pPr>
        <w:pStyle w:val="Retraitcorpsdetexte"/>
        <w:spacing w:line="360" w:lineRule="auto"/>
        <w:ind w:left="0" w:firstLine="708"/>
        <w:jc w:val="lowKashida"/>
        <w:rPr>
          <w:bCs w:val="0"/>
          <w:sz w:val="24"/>
        </w:rPr>
      </w:pPr>
    </w:p>
    <w:tbl>
      <w:tblPr>
        <w:tblStyle w:val="Grilledutableau"/>
        <w:tblW w:w="5000" w:type="pct"/>
        <w:tblInd w:w="720" w:type="dxa"/>
        <w:tblLook w:val="04A0"/>
      </w:tblPr>
      <w:tblGrid>
        <w:gridCol w:w="9288"/>
      </w:tblGrid>
      <w:tr w:rsidR="0040471E" w:rsidTr="0040471E">
        <w:tc>
          <w:tcPr>
            <w:tcW w:w="5000"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0471E" w:rsidRPr="009D0F98" w:rsidRDefault="0040471E" w:rsidP="009D0F98">
            <w:pPr>
              <w:pStyle w:val="Retraitcorpsdetexte"/>
              <w:spacing w:line="360" w:lineRule="auto"/>
              <w:ind w:left="0"/>
              <w:jc w:val="lowKashida"/>
              <w:rPr>
                <w:b/>
                <w:sz w:val="24"/>
                <w:u w:val="single"/>
                <w:lang w:eastAsia="en-US"/>
              </w:rPr>
            </w:pPr>
            <w:r w:rsidRPr="009D0F98">
              <w:rPr>
                <w:b/>
                <w:sz w:val="24"/>
                <w:u w:val="single"/>
                <w:lang w:eastAsia="en-US"/>
              </w:rPr>
              <w:t>Solvants chimiques :</w:t>
            </w:r>
          </w:p>
          <w:p w:rsidR="0040471E" w:rsidRDefault="009D0F98" w:rsidP="009D0F98">
            <w:pPr>
              <w:pStyle w:val="Retraitcorpsdetexte"/>
              <w:spacing w:line="360" w:lineRule="auto"/>
              <w:ind w:left="0"/>
              <w:jc w:val="lowKashida"/>
              <w:rPr>
                <w:bCs w:val="0"/>
                <w:sz w:val="24"/>
                <w:lang w:eastAsia="en-US"/>
              </w:rPr>
            </w:pPr>
            <w:r>
              <w:rPr>
                <w:bCs w:val="0"/>
                <w:sz w:val="24"/>
                <w:lang w:eastAsia="en-US"/>
              </w:rPr>
              <w:t>Amines: méthanolamine, diéthanolamine, triéthanolamine</w:t>
            </w:r>
            <w:r w:rsidR="0040471E">
              <w:rPr>
                <w:bCs w:val="0"/>
                <w:sz w:val="24"/>
                <w:lang w:eastAsia="en-US"/>
              </w:rPr>
              <w:t xml:space="preserve">, diglycolamine, diisopropanolamine, </w:t>
            </w:r>
            <w:r>
              <w:rPr>
                <w:bCs w:val="0"/>
                <w:sz w:val="24"/>
                <w:lang w:eastAsia="en-US"/>
              </w:rPr>
              <w:t>méthyldiéthanolamine</w:t>
            </w:r>
            <w:r w:rsidRPr="009D0F98">
              <w:rPr>
                <w:b/>
                <w:sz w:val="24"/>
                <w:lang w:eastAsia="en-US"/>
              </w:rPr>
              <w:t xml:space="preserve"> [</w:t>
            </w:r>
            <w:r w:rsidR="0040471E" w:rsidRPr="009D0F98">
              <w:rPr>
                <w:b/>
                <w:sz w:val="24"/>
                <w:lang w:eastAsia="en-US"/>
              </w:rPr>
              <w:t>29,</w:t>
            </w:r>
            <w:r w:rsidR="0040471E">
              <w:rPr>
                <w:bCs w:val="0"/>
                <w:sz w:val="24"/>
                <w:lang w:eastAsia="en-US"/>
              </w:rPr>
              <w:t xml:space="preserve"> </w:t>
            </w:r>
            <w:r w:rsidR="0040471E" w:rsidRPr="009D0F98">
              <w:rPr>
                <w:b/>
                <w:sz w:val="24"/>
                <w:lang w:eastAsia="en-US"/>
              </w:rPr>
              <w:t>30, 31]</w:t>
            </w:r>
            <w:r w:rsidR="0040471E">
              <w:rPr>
                <w:bCs w:val="0"/>
                <w:sz w:val="24"/>
                <w:lang w:eastAsia="en-US"/>
              </w:rPr>
              <w:t>.</w:t>
            </w:r>
          </w:p>
          <w:p w:rsidR="0040471E" w:rsidRDefault="0040471E" w:rsidP="009D0F98">
            <w:pPr>
              <w:pStyle w:val="Retraitcorpsdetexte"/>
              <w:spacing w:line="360" w:lineRule="auto"/>
              <w:ind w:left="0"/>
              <w:jc w:val="lowKashida"/>
              <w:rPr>
                <w:bCs w:val="0"/>
                <w:sz w:val="24"/>
                <w:lang w:eastAsia="en-US"/>
              </w:rPr>
            </w:pPr>
            <w:r>
              <w:rPr>
                <w:bCs w:val="0"/>
                <w:sz w:val="24"/>
                <w:lang w:eastAsia="en-US"/>
              </w:rPr>
              <w:t>Carbonate de potassium chaud activé : BENFIELD, CATACARB, LURGI, VETROKE.</w:t>
            </w:r>
          </w:p>
        </w:tc>
      </w:tr>
      <w:tr w:rsidR="0040471E" w:rsidTr="0040471E">
        <w:tc>
          <w:tcPr>
            <w:tcW w:w="5000"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0471E" w:rsidRPr="009D0F98" w:rsidRDefault="0040471E" w:rsidP="009D0F98">
            <w:pPr>
              <w:pStyle w:val="Retraitcorpsdetexte"/>
              <w:spacing w:line="360" w:lineRule="auto"/>
              <w:ind w:left="0"/>
              <w:jc w:val="lowKashida"/>
              <w:rPr>
                <w:b/>
                <w:sz w:val="24"/>
                <w:u w:val="single"/>
                <w:lang w:eastAsia="en-US"/>
              </w:rPr>
            </w:pPr>
            <w:r w:rsidRPr="009D0F98">
              <w:rPr>
                <w:b/>
                <w:sz w:val="24"/>
                <w:u w:val="single"/>
                <w:lang w:eastAsia="en-US"/>
              </w:rPr>
              <w:t>Solvants physiques :</w:t>
            </w:r>
          </w:p>
          <w:p w:rsidR="0040471E" w:rsidRDefault="009D0F98" w:rsidP="009D0F98">
            <w:pPr>
              <w:pStyle w:val="Retraitcorpsdetexte"/>
              <w:spacing w:line="360" w:lineRule="auto"/>
              <w:ind w:left="0"/>
              <w:jc w:val="lowKashida"/>
              <w:rPr>
                <w:bCs w:val="0"/>
                <w:sz w:val="24"/>
                <w:lang w:eastAsia="en-US"/>
              </w:rPr>
            </w:pPr>
            <w:r>
              <w:rPr>
                <w:bCs w:val="0"/>
                <w:sz w:val="24"/>
                <w:lang w:eastAsia="en-US"/>
              </w:rPr>
              <w:t xml:space="preserve">Solvant fluor, SULFINOL </w:t>
            </w:r>
            <w:r w:rsidRPr="009D0F98">
              <w:rPr>
                <w:b/>
                <w:sz w:val="24"/>
                <w:lang w:eastAsia="en-US"/>
              </w:rPr>
              <w:t>[</w:t>
            </w:r>
            <w:r w:rsidR="0040471E" w:rsidRPr="009D0F98">
              <w:rPr>
                <w:b/>
                <w:sz w:val="24"/>
                <w:lang w:eastAsia="en-US"/>
              </w:rPr>
              <w:t>32]</w:t>
            </w:r>
            <w:r w:rsidR="0040471E">
              <w:rPr>
                <w:bCs w:val="0"/>
                <w:sz w:val="24"/>
                <w:lang w:eastAsia="en-US"/>
              </w:rPr>
              <w:t>, SELEXOL, PURISOL, RECTISOL.</w:t>
            </w:r>
          </w:p>
        </w:tc>
      </w:tr>
      <w:tr w:rsidR="0040471E" w:rsidTr="0040471E">
        <w:tc>
          <w:tcPr>
            <w:tcW w:w="5000"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0471E" w:rsidRPr="009D0F98" w:rsidRDefault="0040471E" w:rsidP="009D0F98">
            <w:pPr>
              <w:pStyle w:val="Retraitcorpsdetexte"/>
              <w:spacing w:line="360" w:lineRule="auto"/>
              <w:ind w:left="0"/>
              <w:jc w:val="lowKashida"/>
              <w:rPr>
                <w:b/>
                <w:sz w:val="24"/>
                <w:u w:val="single"/>
                <w:lang w:eastAsia="en-US"/>
              </w:rPr>
            </w:pPr>
            <w:r w:rsidRPr="009D0F98">
              <w:rPr>
                <w:b/>
                <w:sz w:val="24"/>
                <w:u w:val="single"/>
                <w:lang w:eastAsia="en-US"/>
              </w:rPr>
              <w:t>Lit solide :</w:t>
            </w:r>
          </w:p>
          <w:p w:rsidR="0040471E" w:rsidRDefault="0040471E" w:rsidP="009D0F98">
            <w:pPr>
              <w:pStyle w:val="Retraitcorpsdetexte"/>
              <w:spacing w:line="360" w:lineRule="auto"/>
              <w:ind w:left="0"/>
              <w:jc w:val="lowKashida"/>
              <w:rPr>
                <w:bCs w:val="0"/>
                <w:sz w:val="24"/>
                <w:lang w:eastAsia="en-US"/>
              </w:rPr>
            </w:pPr>
            <w:r>
              <w:rPr>
                <w:bCs w:val="0"/>
                <w:sz w:val="24"/>
                <w:lang w:eastAsia="en-US"/>
              </w:rPr>
              <w:t>Charbon active, oxyde de fer, tamis moléculaire, oxyde de zinc.</w:t>
            </w:r>
          </w:p>
        </w:tc>
      </w:tr>
      <w:tr w:rsidR="0040471E" w:rsidTr="0040471E">
        <w:tc>
          <w:tcPr>
            <w:tcW w:w="5000"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0471E" w:rsidRPr="009D0F98" w:rsidRDefault="0040471E" w:rsidP="009D0F98">
            <w:pPr>
              <w:pStyle w:val="Retraitcorpsdetexte"/>
              <w:spacing w:line="360" w:lineRule="auto"/>
              <w:ind w:left="0"/>
              <w:jc w:val="lowKashida"/>
              <w:rPr>
                <w:b/>
                <w:sz w:val="24"/>
                <w:u w:val="single"/>
                <w:lang w:eastAsia="en-US"/>
              </w:rPr>
            </w:pPr>
            <w:r w:rsidRPr="009D0F98">
              <w:rPr>
                <w:b/>
                <w:sz w:val="24"/>
                <w:u w:val="single"/>
                <w:lang w:eastAsia="en-US"/>
              </w:rPr>
              <w:t>Autres :</w:t>
            </w:r>
          </w:p>
          <w:p w:rsidR="0040471E" w:rsidRDefault="0040471E" w:rsidP="009D0F98">
            <w:pPr>
              <w:pStyle w:val="Retraitcorpsdetexte"/>
              <w:spacing w:line="360" w:lineRule="auto"/>
              <w:ind w:left="0"/>
              <w:jc w:val="lowKashida"/>
              <w:rPr>
                <w:bCs w:val="0"/>
                <w:sz w:val="24"/>
                <w:lang w:eastAsia="en-US"/>
              </w:rPr>
            </w:pPr>
            <w:r>
              <w:rPr>
                <w:bCs w:val="0"/>
                <w:sz w:val="24"/>
                <w:lang w:eastAsia="en-US"/>
              </w:rPr>
              <w:t>Distillation, séparation par perméation sur membrane.</w:t>
            </w:r>
          </w:p>
        </w:tc>
      </w:tr>
    </w:tbl>
    <w:p w:rsidR="0040471E" w:rsidRDefault="0040471E" w:rsidP="0040471E">
      <w:pPr>
        <w:pStyle w:val="Retraitcorpsdetexte"/>
        <w:spacing w:line="360" w:lineRule="auto"/>
        <w:ind w:left="0" w:firstLine="708"/>
        <w:jc w:val="lowKashida"/>
        <w:rPr>
          <w:bCs w:val="0"/>
          <w:sz w:val="24"/>
        </w:rPr>
      </w:pPr>
    </w:p>
    <w:p w:rsidR="0040471E" w:rsidRDefault="0040471E" w:rsidP="00831B36">
      <w:pPr>
        <w:pStyle w:val="Retraitcorpsdetexte"/>
        <w:spacing w:line="360" w:lineRule="auto"/>
        <w:ind w:left="0" w:firstLine="708"/>
        <w:jc w:val="lowKashida"/>
        <w:rPr>
          <w:bCs w:val="0"/>
          <w:sz w:val="24"/>
        </w:rPr>
      </w:pPr>
      <w:r>
        <w:rPr>
          <w:bCs w:val="0"/>
          <w:sz w:val="24"/>
        </w:rPr>
        <w:t>Le choix du procédé approprié pour l’élimination de ces contaminants dépend du produit final désiré</w:t>
      </w:r>
      <w:r w:rsidR="00831B36">
        <w:rPr>
          <w:bCs w:val="0"/>
          <w:sz w:val="24"/>
        </w:rPr>
        <w:t xml:space="preserve"> </w:t>
      </w:r>
      <w:r w:rsidRPr="00831B36">
        <w:rPr>
          <w:b/>
          <w:sz w:val="24"/>
        </w:rPr>
        <w:t>[3]</w:t>
      </w:r>
      <w:r w:rsidR="00831B36">
        <w:rPr>
          <w:bCs w:val="0"/>
          <w:sz w:val="24"/>
        </w:rPr>
        <w:t>.</w:t>
      </w:r>
    </w:p>
    <w:p w:rsidR="0040471E" w:rsidRDefault="0040471E" w:rsidP="0040471E">
      <w:pPr>
        <w:pStyle w:val="Retraitcorpsdetexte"/>
        <w:spacing w:line="360" w:lineRule="auto"/>
        <w:ind w:left="0" w:firstLine="708"/>
        <w:jc w:val="lowKashida"/>
        <w:rPr>
          <w:bCs w:val="0"/>
          <w:sz w:val="24"/>
        </w:rPr>
      </w:pPr>
    </w:p>
    <w:p w:rsidR="0040471E" w:rsidRDefault="0040471E" w:rsidP="0040471E">
      <w:pPr>
        <w:pStyle w:val="Retraitcorpsdetexte"/>
        <w:spacing w:line="360" w:lineRule="auto"/>
        <w:ind w:left="0" w:firstLine="708"/>
        <w:jc w:val="lowKashida"/>
        <w:rPr>
          <w:bCs w:val="0"/>
          <w:sz w:val="24"/>
        </w:rPr>
      </w:pPr>
      <w:r>
        <w:rPr>
          <w:bCs w:val="0"/>
          <w:sz w:val="24"/>
        </w:rPr>
        <w:t>En pratique la sélection du procédé approprié dépend de certains facteurs :</w:t>
      </w:r>
    </w:p>
    <w:p w:rsidR="0040471E" w:rsidRDefault="004344B7" w:rsidP="004344B7">
      <w:pPr>
        <w:pStyle w:val="Retraitcorpsdetexte"/>
        <w:numPr>
          <w:ilvl w:val="0"/>
          <w:numId w:val="1"/>
        </w:numPr>
        <w:spacing w:line="360" w:lineRule="auto"/>
        <w:jc w:val="lowKashida"/>
        <w:rPr>
          <w:bCs w:val="0"/>
          <w:sz w:val="24"/>
        </w:rPr>
      </w:pPr>
      <w:r>
        <w:rPr>
          <w:bCs w:val="0"/>
          <w:sz w:val="24"/>
        </w:rPr>
        <w:t>La</w:t>
      </w:r>
      <w:r w:rsidR="0040471E">
        <w:rPr>
          <w:bCs w:val="0"/>
          <w:sz w:val="24"/>
        </w:rPr>
        <w:t xml:space="preserve"> composition du mélange.</w:t>
      </w:r>
    </w:p>
    <w:p w:rsidR="0040471E" w:rsidRDefault="004344B7" w:rsidP="004344B7">
      <w:pPr>
        <w:pStyle w:val="Retraitcorpsdetexte"/>
        <w:numPr>
          <w:ilvl w:val="0"/>
          <w:numId w:val="1"/>
        </w:numPr>
        <w:spacing w:line="360" w:lineRule="auto"/>
        <w:jc w:val="lowKashida"/>
        <w:rPr>
          <w:bCs w:val="0"/>
          <w:sz w:val="24"/>
        </w:rPr>
      </w:pPr>
      <w:r>
        <w:rPr>
          <w:bCs w:val="0"/>
          <w:sz w:val="24"/>
        </w:rPr>
        <w:t>Les</w:t>
      </w:r>
      <w:r w:rsidR="0040471E">
        <w:rPr>
          <w:bCs w:val="0"/>
          <w:sz w:val="24"/>
        </w:rPr>
        <w:t xml:space="preserve"> propriétés des constituants.</w:t>
      </w:r>
    </w:p>
    <w:p w:rsidR="0040471E" w:rsidRDefault="0040471E" w:rsidP="004344B7">
      <w:pPr>
        <w:pStyle w:val="Retraitcorpsdetexte"/>
        <w:numPr>
          <w:ilvl w:val="0"/>
          <w:numId w:val="1"/>
        </w:numPr>
        <w:spacing w:line="360" w:lineRule="auto"/>
        <w:jc w:val="lowKashida"/>
        <w:rPr>
          <w:bCs w:val="0"/>
          <w:sz w:val="24"/>
        </w:rPr>
      </w:pPr>
      <w:r>
        <w:rPr>
          <w:bCs w:val="0"/>
          <w:sz w:val="24"/>
        </w:rPr>
        <w:t>La sélectivité pour l’extraction d’une impureté donnée.</w:t>
      </w:r>
    </w:p>
    <w:p w:rsidR="0040471E" w:rsidRDefault="004344B7" w:rsidP="004344B7">
      <w:pPr>
        <w:pStyle w:val="Retraitcorpsdetexte"/>
        <w:numPr>
          <w:ilvl w:val="0"/>
          <w:numId w:val="1"/>
        </w:numPr>
        <w:spacing w:line="360" w:lineRule="auto"/>
        <w:jc w:val="lowKashida"/>
        <w:rPr>
          <w:bCs w:val="0"/>
          <w:sz w:val="24"/>
        </w:rPr>
      </w:pPr>
      <w:r>
        <w:rPr>
          <w:bCs w:val="0"/>
          <w:sz w:val="24"/>
        </w:rPr>
        <w:t>Les</w:t>
      </w:r>
      <w:r w:rsidR="0040471E">
        <w:rPr>
          <w:bCs w:val="0"/>
          <w:sz w:val="24"/>
        </w:rPr>
        <w:t xml:space="preserve"> considérations économiques.</w:t>
      </w:r>
    </w:p>
    <w:p w:rsidR="0040471E" w:rsidRDefault="0040471E" w:rsidP="0040471E">
      <w:pPr>
        <w:pStyle w:val="Retraitcorpsdetexte"/>
        <w:spacing w:line="360" w:lineRule="auto"/>
        <w:ind w:left="0" w:firstLine="708"/>
        <w:jc w:val="lowKashida"/>
        <w:rPr>
          <w:bCs w:val="0"/>
          <w:sz w:val="24"/>
        </w:rPr>
      </w:pPr>
    </w:p>
    <w:p w:rsidR="0040471E" w:rsidRPr="003E2B28" w:rsidRDefault="003E2B28" w:rsidP="003E2B28">
      <w:pPr>
        <w:pStyle w:val="Retraitcorpsdetexte"/>
        <w:spacing w:line="360" w:lineRule="auto"/>
        <w:ind w:left="0"/>
        <w:jc w:val="lowKashida"/>
        <w:rPr>
          <w:b/>
          <w:sz w:val="24"/>
        </w:rPr>
      </w:pPr>
      <w:r w:rsidRPr="003E2B28">
        <w:rPr>
          <w:b/>
          <w:sz w:val="24"/>
        </w:rPr>
        <w:t xml:space="preserve">II.2. </w:t>
      </w:r>
      <w:r w:rsidR="0040471E" w:rsidRPr="003E2B28">
        <w:rPr>
          <w:b/>
          <w:sz w:val="24"/>
        </w:rPr>
        <w:t>Les différentes techniques d’épuration des gaz :</w:t>
      </w:r>
    </w:p>
    <w:p w:rsidR="0040471E" w:rsidRDefault="0040471E" w:rsidP="003E2B28">
      <w:pPr>
        <w:pStyle w:val="Retraitcorpsdetexte"/>
        <w:spacing w:line="360" w:lineRule="auto"/>
        <w:ind w:left="0" w:firstLine="708"/>
        <w:jc w:val="lowKashida"/>
        <w:rPr>
          <w:bCs w:val="0"/>
          <w:sz w:val="24"/>
        </w:rPr>
      </w:pPr>
      <w:r>
        <w:rPr>
          <w:bCs w:val="0"/>
          <w:sz w:val="24"/>
        </w:rPr>
        <w:t xml:space="preserve">Aujourd’hui, plusieurs procédés industriels existent pour la purification des gaz naturels </w:t>
      </w:r>
      <w:r w:rsidRPr="003E2B28">
        <w:rPr>
          <w:b/>
          <w:sz w:val="24"/>
        </w:rPr>
        <w:t>[33, 34, 35]</w:t>
      </w:r>
      <w:r>
        <w:rPr>
          <w:bCs w:val="0"/>
          <w:sz w:val="24"/>
        </w:rPr>
        <w:t xml:space="preserve">; L’absorption chimique, l’absorption physique, l’adsorption et la perméation à travers une membrane sont les techniques les plus utilisées pour le traitement des gaz </w:t>
      </w:r>
      <w:r w:rsidRPr="003E2B28">
        <w:rPr>
          <w:b/>
          <w:sz w:val="24"/>
        </w:rPr>
        <w:t>[</w:t>
      </w:r>
      <w:r w:rsidR="00372173" w:rsidRPr="003E2B28">
        <w:rPr>
          <w:b/>
          <w:sz w:val="24"/>
        </w:rPr>
        <w:t>36,</w:t>
      </w:r>
      <w:r w:rsidR="003E2B28">
        <w:rPr>
          <w:b/>
          <w:sz w:val="24"/>
        </w:rPr>
        <w:t xml:space="preserve"> </w:t>
      </w:r>
      <w:r w:rsidRPr="003E2B28">
        <w:rPr>
          <w:b/>
          <w:sz w:val="24"/>
        </w:rPr>
        <w:t xml:space="preserve">37, </w:t>
      </w:r>
      <w:r w:rsidR="00372173" w:rsidRPr="003E2B28">
        <w:rPr>
          <w:b/>
          <w:sz w:val="24"/>
        </w:rPr>
        <w:t>38,</w:t>
      </w:r>
      <w:r w:rsidRPr="003E2B28">
        <w:rPr>
          <w:b/>
          <w:sz w:val="24"/>
        </w:rPr>
        <w:t xml:space="preserve"> 39]</w:t>
      </w:r>
    </w:p>
    <w:p w:rsidR="0040471E" w:rsidRDefault="0040471E" w:rsidP="0040471E">
      <w:pPr>
        <w:pStyle w:val="Retraitcorpsdetexte"/>
        <w:spacing w:line="360" w:lineRule="auto"/>
        <w:ind w:left="0" w:firstLine="708"/>
        <w:jc w:val="lowKashida"/>
        <w:rPr>
          <w:bCs w:val="0"/>
          <w:sz w:val="24"/>
        </w:rPr>
      </w:pPr>
    </w:p>
    <w:p w:rsidR="00E66ECD" w:rsidRDefault="00E66ECD" w:rsidP="00372173">
      <w:pPr>
        <w:pStyle w:val="Retraitcorpsdetexte"/>
        <w:spacing w:line="360" w:lineRule="auto"/>
        <w:ind w:left="0" w:firstLine="708"/>
        <w:jc w:val="lowKashida"/>
        <w:rPr>
          <w:b/>
          <w:sz w:val="24"/>
        </w:rPr>
      </w:pPr>
    </w:p>
    <w:p w:rsidR="00E66ECD" w:rsidRDefault="00E66ECD" w:rsidP="00372173">
      <w:pPr>
        <w:pStyle w:val="Retraitcorpsdetexte"/>
        <w:spacing w:line="360" w:lineRule="auto"/>
        <w:ind w:left="0" w:firstLine="708"/>
        <w:jc w:val="lowKashida"/>
        <w:rPr>
          <w:b/>
          <w:sz w:val="24"/>
        </w:rPr>
      </w:pPr>
    </w:p>
    <w:p w:rsidR="00E66ECD" w:rsidRDefault="00E66ECD" w:rsidP="00372173">
      <w:pPr>
        <w:pStyle w:val="Retraitcorpsdetexte"/>
        <w:spacing w:line="360" w:lineRule="auto"/>
        <w:ind w:left="0" w:firstLine="708"/>
        <w:jc w:val="lowKashida"/>
        <w:rPr>
          <w:b/>
          <w:sz w:val="24"/>
        </w:rPr>
      </w:pPr>
    </w:p>
    <w:p w:rsidR="0040471E" w:rsidRPr="00817817" w:rsidRDefault="00372173" w:rsidP="00372173">
      <w:pPr>
        <w:pStyle w:val="Retraitcorpsdetexte"/>
        <w:spacing w:line="360" w:lineRule="auto"/>
        <w:ind w:left="0" w:firstLine="708"/>
        <w:jc w:val="lowKashida"/>
        <w:rPr>
          <w:b/>
          <w:sz w:val="24"/>
        </w:rPr>
      </w:pPr>
      <w:r>
        <w:rPr>
          <w:b/>
          <w:sz w:val="24"/>
        </w:rPr>
        <w:lastRenderedPageBreak/>
        <w:t>II.</w:t>
      </w:r>
      <w:r w:rsidR="0040471E" w:rsidRPr="00817817">
        <w:rPr>
          <w:b/>
          <w:sz w:val="24"/>
        </w:rPr>
        <w:t>2</w:t>
      </w:r>
      <w:r>
        <w:rPr>
          <w:b/>
          <w:sz w:val="24"/>
        </w:rPr>
        <w:t>.</w:t>
      </w:r>
      <w:r w:rsidR="0040471E" w:rsidRPr="00817817">
        <w:rPr>
          <w:b/>
          <w:sz w:val="24"/>
        </w:rPr>
        <w:t>1</w:t>
      </w:r>
      <w:r>
        <w:rPr>
          <w:b/>
          <w:sz w:val="24"/>
        </w:rPr>
        <w:t>.</w:t>
      </w:r>
      <w:r w:rsidR="0040471E" w:rsidRPr="00817817">
        <w:rPr>
          <w:b/>
          <w:sz w:val="24"/>
        </w:rPr>
        <w:t xml:space="preserve">séparation par perméation : </w:t>
      </w:r>
    </w:p>
    <w:p w:rsidR="0040471E" w:rsidRDefault="0040471E" w:rsidP="008E0EBB">
      <w:pPr>
        <w:pStyle w:val="Retraitcorpsdetexte"/>
        <w:spacing w:line="360" w:lineRule="auto"/>
        <w:ind w:left="0" w:firstLine="708"/>
        <w:jc w:val="lowKashida"/>
        <w:rPr>
          <w:bCs w:val="0"/>
          <w:sz w:val="24"/>
        </w:rPr>
      </w:pPr>
      <w:r>
        <w:rPr>
          <w:bCs w:val="0"/>
          <w:sz w:val="24"/>
        </w:rPr>
        <w:t xml:space="preserve">Cette technique utilise des membranes semi-perméables, qui ont la propriété d’être traversées plus facilement par certaines molécules que par d’autre « perméation sélective ». Plusieurs membranes sont </w:t>
      </w:r>
      <w:r w:rsidR="00817817">
        <w:rPr>
          <w:bCs w:val="0"/>
          <w:sz w:val="24"/>
        </w:rPr>
        <w:t>développées</w:t>
      </w:r>
      <w:r>
        <w:rPr>
          <w:bCs w:val="0"/>
          <w:sz w:val="24"/>
        </w:rPr>
        <w:t xml:space="preserve"> pour des séparations industrielles </w:t>
      </w:r>
      <w:r w:rsidRPr="00817817">
        <w:rPr>
          <w:b/>
          <w:sz w:val="24"/>
        </w:rPr>
        <w:t>[40</w:t>
      </w:r>
      <w:r w:rsidR="008E0EBB">
        <w:rPr>
          <w:b/>
          <w:sz w:val="24"/>
        </w:rPr>
        <w:t>] [</w:t>
      </w:r>
      <w:r w:rsidRPr="00817817">
        <w:rPr>
          <w:b/>
          <w:sz w:val="24"/>
        </w:rPr>
        <w:t>41]</w:t>
      </w:r>
      <w:r>
        <w:rPr>
          <w:bCs w:val="0"/>
          <w:sz w:val="24"/>
        </w:rPr>
        <w:t>.</w:t>
      </w:r>
    </w:p>
    <w:p w:rsidR="0040471E" w:rsidRDefault="0040471E" w:rsidP="0040471E">
      <w:pPr>
        <w:pStyle w:val="Retraitcorpsdetexte"/>
        <w:spacing w:line="360" w:lineRule="auto"/>
        <w:ind w:left="0" w:firstLine="708"/>
        <w:jc w:val="lowKashida"/>
        <w:rPr>
          <w:bCs w:val="0"/>
          <w:sz w:val="24"/>
        </w:rPr>
      </w:pPr>
      <w:r>
        <w:rPr>
          <w:bCs w:val="0"/>
          <w:sz w:val="24"/>
        </w:rPr>
        <w:t xml:space="preserve">La perméation est utilisée en concurrence ou en association avec d’autres procédés comme par  exemple l’adsorption. </w:t>
      </w:r>
    </w:p>
    <w:p w:rsidR="0040471E" w:rsidRDefault="0040471E" w:rsidP="0040471E">
      <w:pPr>
        <w:pStyle w:val="Retraitcorpsdetexte"/>
        <w:spacing w:line="360" w:lineRule="auto"/>
        <w:ind w:left="0" w:firstLine="708"/>
        <w:jc w:val="lowKashida"/>
        <w:rPr>
          <w:bCs w:val="0"/>
          <w:sz w:val="24"/>
        </w:rPr>
      </w:pPr>
      <w:r w:rsidRPr="003010F4">
        <w:rPr>
          <w:b/>
          <w:sz w:val="24"/>
        </w:rPr>
        <w:t>La fig</w:t>
      </w:r>
      <w:r w:rsidR="003010F4">
        <w:rPr>
          <w:b/>
          <w:sz w:val="24"/>
        </w:rPr>
        <w:t>ure</w:t>
      </w:r>
      <w:r w:rsidRPr="003010F4">
        <w:rPr>
          <w:b/>
          <w:sz w:val="24"/>
        </w:rPr>
        <w:t xml:space="preserve"> </w:t>
      </w:r>
      <w:r w:rsidR="003010F4" w:rsidRPr="003010F4">
        <w:rPr>
          <w:b/>
          <w:sz w:val="24"/>
        </w:rPr>
        <w:t>3</w:t>
      </w:r>
      <w:r w:rsidR="003010F4">
        <w:rPr>
          <w:bCs w:val="0"/>
          <w:sz w:val="24"/>
        </w:rPr>
        <w:t xml:space="preserve"> </w:t>
      </w:r>
      <w:r>
        <w:rPr>
          <w:bCs w:val="0"/>
          <w:sz w:val="24"/>
        </w:rPr>
        <w:t xml:space="preserve">montre les éléments constitutifs du cœur de l’équipement, Ces éléments sont constitués de millions de fibres creuses en polyaramide, fines comme des </w:t>
      </w:r>
      <w:r w:rsidR="003010F4">
        <w:rPr>
          <w:bCs w:val="0"/>
          <w:sz w:val="24"/>
        </w:rPr>
        <w:t>cheveux.</w:t>
      </w:r>
    </w:p>
    <w:p w:rsidR="0040471E" w:rsidRDefault="0040471E" w:rsidP="003010F4">
      <w:pPr>
        <w:pStyle w:val="Retraitcorpsdetexte"/>
        <w:spacing w:line="360" w:lineRule="auto"/>
        <w:ind w:left="0" w:firstLine="708"/>
        <w:jc w:val="lowKashida"/>
        <w:rPr>
          <w:bCs w:val="0"/>
          <w:sz w:val="24"/>
        </w:rPr>
      </w:pPr>
      <w:r>
        <w:rPr>
          <w:bCs w:val="0"/>
          <w:sz w:val="24"/>
        </w:rPr>
        <w:t>Les gaz « rapides » diffusent de façon préférentielle à travers la membrane, s’écoulent à l’intérieur de la fibre creuse et sont collectés pour constituer le perméat. Les gaz « lents » s’écoulent autour des parois des fibres et constituent le résidu.</w:t>
      </w:r>
    </w:p>
    <w:p w:rsidR="0040471E" w:rsidRDefault="0040471E" w:rsidP="003010F4">
      <w:pPr>
        <w:pStyle w:val="Retraitcorpsdetexte"/>
        <w:spacing w:line="360" w:lineRule="auto"/>
        <w:ind w:left="0" w:firstLine="708"/>
        <w:jc w:val="lowKashida"/>
        <w:rPr>
          <w:bCs w:val="0"/>
          <w:sz w:val="24"/>
        </w:rPr>
      </w:pPr>
      <w:r>
        <w:rPr>
          <w:bCs w:val="0"/>
          <w:sz w:val="24"/>
        </w:rPr>
        <w:t xml:space="preserve">Lorsque la pression partielle des gaz acides est basse (typiquement inférieure à 0.7MPa), les  procédés de perméation ne sont pas économiques car leurs capacités sont fortement liées à la pression partielle </w:t>
      </w:r>
      <w:r w:rsidRPr="003010F4">
        <w:rPr>
          <w:b/>
          <w:sz w:val="24"/>
        </w:rPr>
        <w:t>[42</w:t>
      </w:r>
      <w:r w:rsidR="003010F4" w:rsidRPr="003010F4">
        <w:rPr>
          <w:b/>
          <w:sz w:val="24"/>
        </w:rPr>
        <w:t>]</w:t>
      </w:r>
      <w:r w:rsidR="003010F4" w:rsidRPr="003010F4">
        <w:rPr>
          <w:bCs w:val="0"/>
          <w:sz w:val="24"/>
        </w:rPr>
        <w:t>.</w:t>
      </w:r>
    </w:p>
    <w:p w:rsidR="0040471E" w:rsidRDefault="0040471E" w:rsidP="00E66ECD">
      <w:pPr>
        <w:pStyle w:val="Retraitcorpsdetexte"/>
        <w:spacing w:line="360" w:lineRule="auto"/>
        <w:ind w:left="0"/>
        <w:jc w:val="lowKashida"/>
        <w:rPr>
          <w:bCs w:val="0"/>
          <w:sz w:val="24"/>
        </w:rPr>
      </w:pPr>
    </w:p>
    <w:p w:rsidR="0040471E" w:rsidRDefault="0040471E" w:rsidP="0040471E">
      <w:pPr>
        <w:pStyle w:val="Retraitcorpsdetexte"/>
        <w:spacing w:line="360" w:lineRule="auto"/>
        <w:ind w:left="0" w:firstLine="708"/>
        <w:jc w:val="lowKashida"/>
        <w:rPr>
          <w:bCs w:val="0"/>
          <w:sz w:val="24"/>
        </w:rPr>
      </w:pPr>
    </w:p>
    <w:p w:rsidR="0040471E" w:rsidRDefault="0040471E" w:rsidP="00E66ECD">
      <w:pPr>
        <w:pStyle w:val="Retraitcorpsdetexte"/>
        <w:spacing w:line="360" w:lineRule="auto"/>
        <w:ind w:left="0" w:firstLine="708"/>
        <w:jc w:val="center"/>
        <w:rPr>
          <w:sz w:val="24"/>
        </w:rPr>
      </w:pPr>
      <w:r w:rsidRPr="001141E1">
        <w:rPr>
          <w:bCs w:val="0"/>
          <w:sz w:val="24"/>
        </w:rPr>
        <w:object w:dxaOrig="7560" w:dyaOrig="7605">
          <v:rect id="rectole0000000001" o:spid="_x0000_i1026" style="width:127.65pt;height:138pt" o:ole="" o:preferrelative="t" stroked="f">
            <v:imagedata r:id="rId9" o:title=""/>
          </v:rect>
          <o:OLEObject Type="Embed" ProgID="StaticMetafile" ShapeID="rectole0000000001" DrawAspect="Content" ObjectID="_1360233534" r:id="rId10"/>
        </w:object>
      </w:r>
      <w:r>
        <w:rPr>
          <w:sz w:val="24"/>
        </w:rPr>
        <w:t xml:space="preserve">   </w:t>
      </w:r>
      <w:r w:rsidRPr="001141E1">
        <w:rPr>
          <w:sz w:val="24"/>
        </w:rPr>
        <w:object w:dxaOrig="7500" w:dyaOrig="5895">
          <v:rect id="rectole0000000002" o:spid="_x0000_i1027" style="width:116.75pt;height:140.75pt" o:ole="" o:preferrelative="t" stroked="f">
            <v:imagedata r:id="rId11" o:title=""/>
          </v:rect>
          <o:OLEObject Type="Embed" ProgID="StaticMetafile" ShapeID="rectole0000000002" DrawAspect="Content" ObjectID="_1360233535" r:id="rId12"/>
        </w:object>
      </w:r>
    </w:p>
    <w:p w:rsidR="0040471E" w:rsidRDefault="0040471E" w:rsidP="0040471E">
      <w:pPr>
        <w:pStyle w:val="Retraitcorpsdetexte"/>
        <w:spacing w:line="360" w:lineRule="auto"/>
        <w:ind w:left="0" w:firstLine="708"/>
        <w:jc w:val="lowKashida"/>
        <w:rPr>
          <w:sz w:val="24"/>
        </w:rPr>
      </w:pPr>
    </w:p>
    <w:p w:rsidR="0040471E" w:rsidRPr="00A51B68" w:rsidRDefault="0040471E" w:rsidP="00E66ECD">
      <w:pPr>
        <w:pStyle w:val="Retraitcorpsdetexte"/>
        <w:spacing w:line="360" w:lineRule="auto"/>
        <w:ind w:left="0" w:firstLine="708"/>
        <w:jc w:val="center"/>
        <w:rPr>
          <w:b/>
          <w:bCs w:val="0"/>
          <w:sz w:val="24"/>
        </w:rPr>
      </w:pPr>
      <w:r w:rsidRPr="00A51B68">
        <w:rPr>
          <w:b/>
          <w:bCs w:val="0"/>
          <w:sz w:val="24"/>
        </w:rPr>
        <w:t xml:space="preserve">a)grandeur nature         </w:t>
      </w:r>
      <w:r w:rsidR="00E66ECD">
        <w:rPr>
          <w:b/>
          <w:bCs w:val="0"/>
          <w:sz w:val="24"/>
        </w:rPr>
        <w:t xml:space="preserve">          b) vue au microscope</w:t>
      </w:r>
      <w:r w:rsidR="00E66ECD">
        <w:rPr>
          <w:b/>
          <w:bCs w:val="0"/>
          <w:sz w:val="24"/>
        </w:rPr>
        <w:tab/>
      </w:r>
    </w:p>
    <w:p w:rsidR="0040471E" w:rsidRDefault="0040471E" w:rsidP="00E66ECD">
      <w:pPr>
        <w:pStyle w:val="Retraitcorpsdetexte"/>
        <w:spacing w:line="360" w:lineRule="auto"/>
        <w:ind w:left="0" w:firstLine="708"/>
        <w:jc w:val="center"/>
        <w:rPr>
          <w:sz w:val="24"/>
        </w:rPr>
      </w:pPr>
      <w:r w:rsidRPr="00A51B68">
        <w:rPr>
          <w:b/>
          <w:bCs w:val="0"/>
          <w:sz w:val="24"/>
        </w:rPr>
        <w:t>Fig</w:t>
      </w:r>
      <w:r w:rsidR="00E66ECD">
        <w:rPr>
          <w:b/>
          <w:bCs w:val="0"/>
          <w:sz w:val="24"/>
        </w:rPr>
        <w:t>ure 3.</w:t>
      </w:r>
      <w:r>
        <w:rPr>
          <w:sz w:val="24"/>
        </w:rPr>
        <w:t xml:space="preserve"> </w:t>
      </w:r>
      <w:r w:rsidR="0028289A">
        <w:rPr>
          <w:sz w:val="24"/>
        </w:rPr>
        <w:t>Fibre</w:t>
      </w:r>
      <w:r>
        <w:rPr>
          <w:sz w:val="24"/>
        </w:rPr>
        <w:t xml:space="preserve"> creuse en polyaramide </w:t>
      </w:r>
      <w:r w:rsidRPr="00A51B68">
        <w:rPr>
          <w:b/>
          <w:bCs w:val="0"/>
          <w:sz w:val="24"/>
        </w:rPr>
        <w:t>[4]</w:t>
      </w:r>
    </w:p>
    <w:p w:rsidR="0040471E" w:rsidRDefault="0040471E" w:rsidP="0040471E">
      <w:pPr>
        <w:pStyle w:val="Retraitcorpsdetexte"/>
        <w:spacing w:line="360" w:lineRule="auto"/>
        <w:ind w:left="0" w:firstLine="708"/>
        <w:jc w:val="lowKashida"/>
        <w:rPr>
          <w:sz w:val="24"/>
        </w:rPr>
      </w:pPr>
    </w:p>
    <w:p w:rsidR="008F63C5" w:rsidRDefault="008F63C5" w:rsidP="00372173">
      <w:pPr>
        <w:pStyle w:val="Retraitcorpsdetexte"/>
        <w:spacing w:line="360" w:lineRule="auto"/>
        <w:ind w:left="0" w:firstLine="708"/>
        <w:jc w:val="lowKashida"/>
        <w:rPr>
          <w:b/>
          <w:bCs w:val="0"/>
          <w:sz w:val="24"/>
        </w:rPr>
      </w:pPr>
    </w:p>
    <w:p w:rsidR="0040471E" w:rsidRPr="00372173" w:rsidRDefault="00372173" w:rsidP="00372173">
      <w:pPr>
        <w:pStyle w:val="Retraitcorpsdetexte"/>
        <w:spacing w:line="360" w:lineRule="auto"/>
        <w:ind w:left="0" w:firstLine="708"/>
        <w:jc w:val="lowKashida"/>
        <w:rPr>
          <w:b/>
          <w:bCs w:val="0"/>
          <w:sz w:val="24"/>
        </w:rPr>
      </w:pPr>
      <w:r>
        <w:rPr>
          <w:b/>
          <w:bCs w:val="0"/>
          <w:sz w:val="24"/>
        </w:rPr>
        <w:t>II.2.2.</w:t>
      </w:r>
      <w:r w:rsidR="0040471E" w:rsidRPr="00372173">
        <w:rPr>
          <w:b/>
          <w:bCs w:val="0"/>
          <w:sz w:val="24"/>
        </w:rPr>
        <w:t>Séparation par distillation :</w:t>
      </w:r>
    </w:p>
    <w:p w:rsidR="00E66ECD" w:rsidRDefault="0040471E" w:rsidP="00D924A6">
      <w:pPr>
        <w:pStyle w:val="Retraitcorpsdetexte"/>
        <w:spacing w:line="360" w:lineRule="auto"/>
        <w:ind w:left="0" w:firstLine="708"/>
        <w:jc w:val="lowKashida"/>
        <w:rPr>
          <w:sz w:val="24"/>
        </w:rPr>
      </w:pPr>
      <w:r>
        <w:rPr>
          <w:sz w:val="24"/>
        </w:rPr>
        <w:t xml:space="preserve">La distillation en tant que moyen de séparation des composants de gaz acides est quelquefois une bonne technique. Des exemples types </w:t>
      </w:r>
      <w:r w:rsidR="00D924A6">
        <w:rPr>
          <w:sz w:val="24"/>
        </w:rPr>
        <w:t>pour</w:t>
      </w:r>
      <w:r>
        <w:rPr>
          <w:sz w:val="24"/>
        </w:rPr>
        <w:t xml:space="preserve"> la séparation du méthane et du CO</w:t>
      </w:r>
      <w:r w:rsidRPr="00372173">
        <w:rPr>
          <w:sz w:val="24"/>
          <w:vertAlign w:val="subscript"/>
        </w:rPr>
        <w:t>2</w:t>
      </w:r>
      <w:r>
        <w:rPr>
          <w:sz w:val="24"/>
        </w:rPr>
        <w:t>, du CO</w:t>
      </w:r>
      <w:r w:rsidRPr="00372173">
        <w:rPr>
          <w:sz w:val="24"/>
          <w:vertAlign w:val="subscript"/>
        </w:rPr>
        <w:t>2</w:t>
      </w:r>
      <w:r>
        <w:rPr>
          <w:sz w:val="24"/>
        </w:rPr>
        <w:t xml:space="preserve"> et du H</w:t>
      </w:r>
      <w:r w:rsidRPr="00372173">
        <w:rPr>
          <w:sz w:val="24"/>
          <w:vertAlign w:val="subscript"/>
        </w:rPr>
        <w:t>2</w:t>
      </w:r>
      <w:r>
        <w:rPr>
          <w:sz w:val="24"/>
        </w:rPr>
        <w:t>S et du CO</w:t>
      </w:r>
      <w:r w:rsidRPr="00372173">
        <w:rPr>
          <w:sz w:val="24"/>
          <w:vertAlign w:val="subscript"/>
        </w:rPr>
        <w:t xml:space="preserve">2 </w:t>
      </w:r>
      <w:r>
        <w:rPr>
          <w:sz w:val="24"/>
        </w:rPr>
        <w:t xml:space="preserve">et de l’éthane. On rencontre des problèmes </w:t>
      </w:r>
      <w:r w:rsidR="00CB4333">
        <w:rPr>
          <w:sz w:val="24"/>
        </w:rPr>
        <w:t>particuliers</w:t>
      </w:r>
      <w:r>
        <w:rPr>
          <w:sz w:val="24"/>
        </w:rPr>
        <w:t xml:space="preserve"> tels</w:t>
      </w:r>
    </w:p>
    <w:p w:rsidR="008F63C5" w:rsidRDefault="00CB4333" w:rsidP="008F63C5">
      <w:pPr>
        <w:pStyle w:val="Retraitcorpsdetexte"/>
        <w:spacing w:line="360" w:lineRule="auto"/>
        <w:ind w:left="0"/>
        <w:jc w:val="lowKashida"/>
        <w:rPr>
          <w:sz w:val="24"/>
        </w:rPr>
      </w:pPr>
      <w:r>
        <w:rPr>
          <w:sz w:val="24"/>
        </w:rPr>
        <w:t>l</w:t>
      </w:r>
      <w:r w:rsidR="00E66ECD">
        <w:rPr>
          <w:sz w:val="24"/>
        </w:rPr>
        <w:t>a</w:t>
      </w:r>
      <w:r w:rsidR="0040471E">
        <w:rPr>
          <w:sz w:val="24"/>
        </w:rPr>
        <w:t xml:space="preserve"> cristallisation du CO</w:t>
      </w:r>
      <w:r w:rsidR="0040471E" w:rsidRPr="00536301">
        <w:rPr>
          <w:sz w:val="24"/>
          <w:vertAlign w:val="subscript"/>
        </w:rPr>
        <w:t>2</w:t>
      </w:r>
      <w:r w:rsidR="0040471E">
        <w:rPr>
          <w:sz w:val="24"/>
        </w:rPr>
        <w:t xml:space="preserve"> dans le séparateur C1- CO</w:t>
      </w:r>
      <w:r w:rsidR="0040471E" w:rsidRPr="00372173">
        <w:rPr>
          <w:sz w:val="24"/>
          <w:vertAlign w:val="subscript"/>
        </w:rPr>
        <w:t>2</w:t>
      </w:r>
      <w:r w:rsidR="0040471E">
        <w:rPr>
          <w:sz w:val="24"/>
        </w:rPr>
        <w:t xml:space="preserve"> et la formation d’un azéotrope dans le </w:t>
      </w:r>
    </w:p>
    <w:p w:rsidR="0040471E" w:rsidRDefault="0040471E" w:rsidP="008F63C5">
      <w:pPr>
        <w:pStyle w:val="Retraitcorpsdetexte"/>
        <w:spacing w:line="360" w:lineRule="auto"/>
        <w:ind w:left="0"/>
        <w:jc w:val="lowKashida"/>
        <w:rPr>
          <w:sz w:val="24"/>
        </w:rPr>
      </w:pPr>
      <w:r>
        <w:rPr>
          <w:sz w:val="24"/>
        </w:rPr>
        <w:lastRenderedPageBreak/>
        <w:t>séparateur CO</w:t>
      </w:r>
      <w:r w:rsidRPr="00536301">
        <w:rPr>
          <w:sz w:val="24"/>
          <w:vertAlign w:val="subscript"/>
        </w:rPr>
        <w:t>2</w:t>
      </w:r>
      <w:r>
        <w:rPr>
          <w:sz w:val="24"/>
        </w:rPr>
        <w:t xml:space="preserve">-C2. </w:t>
      </w:r>
      <w:r w:rsidR="00E66ECD">
        <w:rPr>
          <w:sz w:val="24"/>
        </w:rPr>
        <w:t>Les étapes</w:t>
      </w:r>
      <w:r>
        <w:rPr>
          <w:sz w:val="24"/>
        </w:rPr>
        <w:t xml:space="preserve"> du procédé doivent comprendre des méthodes qui évitent ou résolvent les problèmes. La séparation par distillation des composants de gaz acide a une grande attention récemment dans des applications ou les gaz sont à très haute teneur en CO</w:t>
      </w:r>
      <w:r w:rsidRPr="00372173">
        <w:rPr>
          <w:sz w:val="24"/>
          <w:vertAlign w:val="subscript"/>
        </w:rPr>
        <w:t>2</w:t>
      </w:r>
      <w:r>
        <w:rPr>
          <w:sz w:val="24"/>
        </w:rPr>
        <w:t>et H</w:t>
      </w:r>
      <w:r w:rsidRPr="00372173">
        <w:rPr>
          <w:sz w:val="24"/>
          <w:vertAlign w:val="subscript"/>
        </w:rPr>
        <w:t>2</w:t>
      </w:r>
      <w:r>
        <w:rPr>
          <w:sz w:val="24"/>
        </w:rPr>
        <w:t>S.</w:t>
      </w:r>
    </w:p>
    <w:p w:rsidR="00372173" w:rsidRDefault="00372173" w:rsidP="00372173">
      <w:pPr>
        <w:pStyle w:val="Retraitcorpsdetexte"/>
        <w:spacing w:line="360" w:lineRule="auto"/>
        <w:ind w:left="0"/>
        <w:jc w:val="lowKashida"/>
        <w:rPr>
          <w:sz w:val="24"/>
        </w:rPr>
      </w:pPr>
    </w:p>
    <w:p w:rsidR="0040471E" w:rsidRPr="00372173" w:rsidRDefault="00372173" w:rsidP="00372173">
      <w:pPr>
        <w:pStyle w:val="Retraitcorpsdetexte"/>
        <w:spacing w:line="360" w:lineRule="auto"/>
        <w:ind w:left="0" w:firstLine="708"/>
        <w:jc w:val="lowKashida"/>
        <w:rPr>
          <w:b/>
          <w:bCs w:val="0"/>
          <w:sz w:val="24"/>
        </w:rPr>
      </w:pPr>
      <w:r>
        <w:rPr>
          <w:b/>
          <w:bCs w:val="0"/>
          <w:sz w:val="24"/>
        </w:rPr>
        <w:t>II.</w:t>
      </w:r>
      <w:r w:rsidR="0040471E" w:rsidRPr="00372173">
        <w:rPr>
          <w:b/>
          <w:bCs w:val="0"/>
          <w:sz w:val="24"/>
        </w:rPr>
        <w:t>2</w:t>
      </w:r>
      <w:r>
        <w:rPr>
          <w:b/>
          <w:bCs w:val="0"/>
          <w:sz w:val="24"/>
        </w:rPr>
        <w:t>.</w:t>
      </w:r>
      <w:r w:rsidR="0040471E" w:rsidRPr="00372173">
        <w:rPr>
          <w:b/>
          <w:bCs w:val="0"/>
          <w:sz w:val="24"/>
        </w:rPr>
        <w:t>3</w:t>
      </w:r>
      <w:r>
        <w:rPr>
          <w:b/>
          <w:bCs w:val="0"/>
          <w:sz w:val="24"/>
        </w:rPr>
        <w:t>.</w:t>
      </w:r>
      <w:r w:rsidR="0040471E" w:rsidRPr="00372173">
        <w:rPr>
          <w:b/>
          <w:bCs w:val="0"/>
          <w:sz w:val="24"/>
        </w:rPr>
        <w:t xml:space="preserve">Séparation et épuration par adsorption : </w:t>
      </w:r>
    </w:p>
    <w:p w:rsidR="0040471E" w:rsidRDefault="0040471E" w:rsidP="0040471E">
      <w:pPr>
        <w:pStyle w:val="Retraitcorpsdetexte"/>
        <w:spacing w:line="360" w:lineRule="auto"/>
        <w:ind w:left="0" w:firstLine="708"/>
        <w:jc w:val="lowKashida"/>
        <w:rPr>
          <w:sz w:val="24"/>
        </w:rPr>
      </w:pPr>
      <w:r>
        <w:rPr>
          <w:sz w:val="24"/>
        </w:rPr>
        <w:t xml:space="preserve">Cette méthode fait appel a des adsorbants (alumines, gels de silice, tamis moléculaires, charbons actifs, etc.) qui se présentent sous forme de cailloux, de billes, de lentilles, de bâtonnets, dont les dimensions se situent, pour ces usages, entre 1 et 4 mm. L’adsorbant est généralement disposé en vrac dans un récipient, entre deux grilles ; il constitue un lit qui sera traversé par le gaz à séparer ou à épurer. </w:t>
      </w:r>
    </w:p>
    <w:p w:rsidR="0040471E" w:rsidRDefault="0040471E" w:rsidP="0040471E">
      <w:pPr>
        <w:pStyle w:val="Retraitcorpsdetexte"/>
        <w:spacing w:line="360" w:lineRule="auto"/>
        <w:ind w:left="0" w:firstLine="708"/>
        <w:jc w:val="lowKashida"/>
        <w:rPr>
          <w:sz w:val="24"/>
        </w:rPr>
      </w:pPr>
      <w:r>
        <w:rPr>
          <w:sz w:val="24"/>
        </w:rPr>
        <w:t xml:space="preserve">L’adsorption est utilisée pour éliminer un ou plusieurs constituants  présents en faible teneur, comme par exemple la vapeur d’eau dans le gaz naturel (GN). </w:t>
      </w:r>
    </w:p>
    <w:p w:rsidR="0040471E" w:rsidRDefault="0040471E" w:rsidP="0040471E">
      <w:pPr>
        <w:pStyle w:val="Retraitcorpsdetexte"/>
        <w:spacing w:line="360" w:lineRule="auto"/>
        <w:ind w:left="0" w:firstLine="708"/>
        <w:jc w:val="lowKashida"/>
        <w:rPr>
          <w:sz w:val="24"/>
        </w:rPr>
      </w:pPr>
      <w:r>
        <w:rPr>
          <w:sz w:val="24"/>
        </w:rPr>
        <w:t>Pour les cas de l’élimination du CO</w:t>
      </w:r>
      <w:r w:rsidRPr="002E5565">
        <w:rPr>
          <w:sz w:val="24"/>
          <w:vertAlign w:val="subscript"/>
        </w:rPr>
        <w:t xml:space="preserve">2 </w:t>
      </w:r>
      <w:r>
        <w:rPr>
          <w:sz w:val="24"/>
        </w:rPr>
        <w:t xml:space="preserve"> du gaz naturel, on utilise comme adsorbants les tamis moléculaires car ils ont des performances acceptables pout l’arrêt du CO</w:t>
      </w:r>
      <w:r w:rsidRPr="002E5565">
        <w:rPr>
          <w:sz w:val="24"/>
          <w:vertAlign w:val="subscript"/>
        </w:rPr>
        <w:t>2</w:t>
      </w:r>
      <w:r>
        <w:rPr>
          <w:sz w:val="24"/>
        </w:rPr>
        <w:t xml:space="preserve"> mais la teneur de ce dernier dans le gaz naturel atteint parfois plusieurs pour-cent. Malheureusement, les tamis  qui sont efficaces pour l’arrêt de CO</w:t>
      </w:r>
      <w:r w:rsidRPr="002E5565">
        <w:rPr>
          <w:sz w:val="24"/>
          <w:vertAlign w:val="subscript"/>
        </w:rPr>
        <w:t>2</w:t>
      </w:r>
      <w:r>
        <w:rPr>
          <w:sz w:val="24"/>
        </w:rPr>
        <w:t xml:space="preserve"> ont également une forte capacité d’adsorption des molécules d’hydrocarbures en C2 et plus, présentes dans le GN. </w:t>
      </w:r>
    </w:p>
    <w:p w:rsidR="0040471E" w:rsidRDefault="0040471E" w:rsidP="002E5565">
      <w:pPr>
        <w:pStyle w:val="Retraitcorpsdetexte"/>
        <w:spacing w:line="360" w:lineRule="auto"/>
        <w:ind w:left="0" w:firstLine="708"/>
        <w:jc w:val="lowKashida"/>
        <w:rPr>
          <w:sz w:val="24"/>
        </w:rPr>
      </w:pPr>
      <w:r>
        <w:rPr>
          <w:sz w:val="24"/>
        </w:rPr>
        <w:t>Le piégeage de ces molécules, qui n’est pas souhaité, aurait de plus, comme conséquence, une réduction considérable des performances d’arrêt de CO</w:t>
      </w:r>
      <w:r w:rsidRPr="002E5565">
        <w:rPr>
          <w:sz w:val="24"/>
          <w:vertAlign w:val="subscript"/>
        </w:rPr>
        <w:t>2</w:t>
      </w:r>
      <w:r>
        <w:rPr>
          <w:sz w:val="24"/>
        </w:rPr>
        <w:t xml:space="preserve"> en raison du grand nombre de sites ainsi occupés, c’est pourquoi on n’utilise plus l’adsorption mais l’absorption </w:t>
      </w:r>
      <w:r w:rsidRPr="002E5565">
        <w:rPr>
          <w:b/>
          <w:bCs w:val="0"/>
          <w:sz w:val="24"/>
        </w:rPr>
        <w:t>[4]</w:t>
      </w:r>
      <w:r w:rsidR="002E5565">
        <w:rPr>
          <w:sz w:val="24"/>
        </w:rPr>
        <w:t>.</w:t>
      </w:r>
    </w:p>
    <w:p w:rsidR="0040471E" w:rsidRPr="002E5565" w:rsidRDefault="002E5565" w:rsidP="002E5565">
      <w:pPr>
        <w:pStyle w:val="Retraitcorpsdetexte"/>
        <w:spacing w:line="360" w:lineRule="auto"/>
        <w:ind w:left="0" w:firstLine="708"/>
        <w:jc w:val="lowKashida"/>
        <w:rPr>
          <w:b/>
          <w:bCs w:val="0"/>
          <w:sz w:val="24"/>
        </w:rPr>
      </w:pPr>
      <w:r w:rsidRPr="002E5565">
        <w:rPr>
          <w:b/>
          <w:bCs w:val="0"/>
          <w:sz w:val="24"/>
        </w:rPr>
        <w:t>II.</w:t>
      </w:r>
      <w:r w:rsidR="0040471E" w:rsidRPr="002E5565">
        <w:rPr>
          <w:b/>
          <w:bCs w:val="0"/>
          <w:sz w:val="24"/>
        </w:rPr>
        <w:t>2</w:t>
      </w:r>
      <w:r w:rsidRPr="002E5565">
        <w:rPr>
          <w:b/>
          <w:bCs w:val="0"/>
          <w:sz w:val="24"/>
        </w:rPr>
        <w:t>.</w:t>
      </w:r>
      <w:r w:rsidR="0040471E" w:rsidRPr="002E5565">
        <w:rPr>
          <w:b/>
          <w:bCs w:val="0"/>
          <w:sz w:val="24"/>
        </w:rPr>
        <w:t>4-Séparation par absorption :</w:t>
      </w:r>
    </w:p>
    <w:p w:rsidR="0040471E" w:rsidRDefault="0040471E" w:rsidP="00D24CB8">
      <w:pPr>
        <w:pStyle w:val="Retraitcorpsdetexte"/>
        <w:spacing w:line="360" w:lineRule="auto"/>
        <w:ind w:left="0" w:firstLine="708"/>
        <w:jc w:val="lowKashida"/>
        <w:rPr>
          <w:sz w:val="24"/>
        </w:rPr>
      </w:pPr>
      <w:r>
        <w:rPr>
          <w:sz w:val="24"/>
        </w:rPr>
        <w:t>L’absorption consiste à séparer  les mélanges de gaz et repose sur la propriété de certain corps appelés absorbants de retenir sélectivement les constituants des mélanges gazeux, c’est une opération unitaire de séparation qui se fait au moyen du transfert de matière. Elle permet de dissoudre les constituants solubles d’un mélange gazeux dans un liquide.</w:t>
      </w:r>
    </w:p>
    <w:p w:rsidR="00BD4C6A" w:rsidRDefault="0040471E" w:rsidP="006B2552">
      <w:pPr>
        <w:pStyle w:val="Retraitcorpsdetexte"/>
        <w:spacing w:line="360" w:lineRule="auto"/>
        <w:ind w:left="0" w:firstLine="708"/>
        <w:jc w:val="lowKashida"/>
        <w:rPr>
          <w:sz w:val="24"/>
        </w:rPr>
      </w:pPr>
      <w:r>
        <w:rPr>
          <w:sz w:val="24"/>
        </w:rPr>
        <w:t>Pour que l’absorption soit possible la pression partielle du soluté dans le gaz doit être supérieur à sa pression partielle dans l’absorbant, c'est-à-dire le gaz et l’absorbant ne peuvent pas être en équilibre. C’est cette différence des pressions partielles  du soluté reparti dans le mélange gazeux et le liquide qui constitue le facteur de potentialité de l’échange en sorte que l’absorption est d’autant plus efficace que la différence des pressions est plus forte. L’absorption se renverse en désorption ou bien stripping dés que la pression partielle du soluté de la phase liquide devient plus forte que celle de la phase gazeuse</w:t>
      </w:r>
      <w:r w:rsidR="00BD4C6A">
        <w:rPr>
          <w:sz w:val="24"/>
        </w:rPr>
        <w:t xml:space="preserve"> </w:t>
      </w:r>
      <w:r w:rsidRPr="00BD4C6A">
        <w:rPr>
          <w:b/>
          <w:bCs w:val="0"/>
          <w:sz w:val="24"/>
        </w:rPr>
        <w:t>[43]</w:t>
      </w:r>
      <w:r>
        <w:rPr>
          <w:sz w:val="24"/>
        </w:rPr>
        <w:t>.</w:t>
      </w:r>
    </w:p>
    <w:p w:rsidR="0040471E" w:rsidRDefault="0040471E" w:rsidP="00296B3B">
      <w:pPr>
        <w:pStyle w:val="Retraitcorpsdetexte"/>
        <w:spacing w:line="360" w:lineRule="auto"/>
        <w:ind w:left="0" w:firstLine="708"/>
        <w:jc w:val="lowKashida"/>
        <w:rPr>
          <w:sz w:val="24"/>
        </w:rPr>
      </w:pPr>
      <w:r>
        <w:rPr>
          <w:sz w:val="24"/>
        </w:rPr>
        <w:lastRenderedPageBreak/>
        <w:t>Les techniques d’absorption sont appliquées depuis très longtemps dans de nombreux procédés industriels.</w:t>
      </w:r>
    </w:p>
    <w:p w:rsidR="0040471E" w:rsidRDefault="0040471E" w:rsidP="00BD4C6A">
      <w:pPr>
        <w:pStyle w:val="Retraitcorpsdetexte"/>
        <w:numPr>
          <w:ilvl w:val="0"/>
          <w:numId w:val="2"/>
        </w:numPr>
        <w:spacing w:line="360" w:lineRule="auto"/>
        <w:jc w:val="lowKashida"/>
        <w:rPr>
          <w:sz w:val="24"/>
        </w:rPr>
      </w:pPr>
      <w:r>
        <w:rPr>
          <w:sz w:val="24"/>
        </w:rPr>
        <w:t>Séparation et déshydratation des hydrocarbures gazeux dans l’industrie du pétrole et du gaz.</w:t>
      </w:r>
    </w:p>
    <w:p w:rsidR="0040471E" w:rsidRDefault="0040471E" w:rsidP="00BD4C6A">
      <w:pPr>
        <w:pStyle w:val="Retraitcorpsdetexte"/>
        <w:numPr>
          <w:ilvl w:val="0"/>
          <w:numId w:val="2"/>
        </w:numPr>
        <w:spacing w:line="360" w:lineRule="auto"/>
        <w:jc w:val="lowKashida"/>
        <w:rPr>
          <w:sz w:val="24"/>
        </w:rPr>
      </w:pPr>
      <w:r>
        <w:rPr>
          <w:sz w:val="24"/>
        </w:rPr>
        <w:t>Emploi d’éthanolamines, de solutions ammoniacales ou de carbonate de potassium pour la réduction du H</w:t>
      </w:r>
      <w:r w:rsidRPr="00296B3B">
        <w:rPr>
          <w:sz w:val="24"/>
          <w:vertAlign w:val="subscript"/>
        </w:rPr>
        <w:t>2</w:t>
      </w:r>
      <w:r>
        <w:rPr>
          <w:sz w:val="24"/>
        </w:rPr>
        <w:t>S et du CO</w:t>
      </w:r>
      <w:r w:rsidRPr="00296B3B">
        <w:rPr>
          <w:sz w:val="24"/>
          <w:vertAlign w:val="subscript"/>
        </w:rPr>
        <w:t>2</w:t>
      </w:r>
      <w:r>
        <w:rPr>
          <w:sz w:val="24"/>
        </w:rPr>
        <w:t xml:space="preserve"> contenus dans le gaz naturel ou les gaz de synthèse et de raffinerie.</w:t>
      </w:r>
    </w:p>
    <w:p w:rsidR="0040471E" w:rsidRDefault="0040471E" w:rsidP="00BD4C6A">
      <w:pPr>
        <w:pStyle w:val="Retraitcorpsdetexte"/>
        <w:numPr>
          <w:ilvl w:val="0"/>
          <w:numId w:val="2"/>
        </w:numPr>
        <w:spacing w:line="360" w:lineRule="auto"/>
        <w:jc w:val="lowKashida"/>
        <w:rPr>
          <w:sz w:val="24"/>
        </w:rPr>
      </w:pPr>
      <w:r>
        <w:rPr>
          <w:sz w:val="24"/>
        </w:rPr>
        <w:t>L’oxygénation des eaux.</w:t>
      </w:r>
    </w:p>
    <w:p w:rsidR="0040471E" w:rsidRDefault="0040471E" w:rsidP="00BD4C6A">
      <w:pPr>
        <w:pStyle w:val="Retraitcorpsdetexte"/>
        <w:numPr>
          <w:ilvl w:val="0"/>
          <w:numId w:val="2"/>
        </w:numPr>
        <w:spacing w:line="360" w:lineRule="auto"/>
        <w:jc w:val="lowKashida"/>
        <w:rPr>
          <w:sz w:val="24"/>
        </w:rPr>
      </w:pPr>
      <w:r>
        <w:rPr>
          <w:sz w:val="24"/>
        </w:rPr>
        <w:t>Épurations des gaz effluents chargés de polluants atmosphériques.</w:t>
      </w:r>
    </w:p>
    <w:p w:rsidR="0040471E" w:rsidRDefault="0040471E" w:rsidP="00BD4C6A">
      <w:pPr>
        <w:pStyle w:val="Retraitcorpsdetexte"/>
        <w:numPr>
          <w:ilvl w:val="0"/>
          <w:numId w:val="2"/>
        </w:numPr>
        <w:spacing w:line="360" w:lineRule="auto"/>
        <w:jc w:val="lowKashida"/>
        <w:rPr>
          <w:sz w:val="24"/>
        </w:rPr>
      </w:pPr>
      <w:r>
        <w:rPr>
          <w:sz w:val="24"/>
        </w:rPr>
        <w:t>La désulfuration des fumées de combustion de centrales électriques et de chaudières industrielles.</w:t>
      </w:r>
    </w:p>
    <w:p w:rsidR="0040471E" w:rsidRDefault="0040471E" w:rsidP="00BD4C6A">
      <w:pPr>
        <w:pStyle w:val="Retraitcorpsdetexte"/>
        <w:numPr>
          <w:ilvl w:val="0"/>
          <w:numId w:val="2"/>
        </w:numPr>
        <w:spacing w:line="360" w:lineRule="auto"/>
        <w:jc w:val="lowKashida"/>
        <w:rPr>
          <w:sz w:val="24"/>
        </w:rPr>
      </w:pPr>
      <w:r>
        <w:rPr>
          <w:sz w:val="24"/>
        </w:rPr>
        <w:t>La captation des gaz acides SO</w:t>
      </w:r>
      <w:r w:rsidRPr="00296B3B">
        <w:rPr>
          <w:sz w:val="24"/>
          <w:vertAlign w:val="subscript"/>
        </w:rPr>
        <w:t>2</w:t>
      </w:r>
      <w:r>
        <w:rPr>
          <w:sz w:val="24"/>
        </w:rPr>
        <w:t>, HCL, HF émis par les incinérateurs de déchets ménagers et industriels.</w:t>
      </w:r>
    </w:p>
    <w:p w:rsidR="0040471E" w:rsidRDefault="0040471E" w:rsidP="00BD4C6A">
      <w:pPr>
        <w:pStyle w:val="Retraitcorpsdetexte"/>
        <w:numPr>
          <w:ilvl w:val="0"/>
          <w:numId w:val="2"/>
        </w:numPr>
        <w:spacing w:line="360" w:lineRule="auto"/>
        <w:jc w:val="lowKashida"/>
        <w:rPr>
          <w:sz w:val="24"/>
        </w:rPr>
      </w:pPr>
      <w:r>
        <w:rPr>
          <w:sz w:val="24"/>
        </w:rPr>
        <w:t xml:space="preserve">La destruction de </w:t>
      </w:r>
      <w:r w:rsidR="00BD4C6A">
        <w:rPr>
          <w:sz w:val="24"/>
        </w:rPr>
        <w:t xml:space="preserve">sulfures organiques malodorants </w:t>
      </w:r>
      <w:r>
        <w:rPr>
          <w:sz w:val="24"/>
        </w:rPr>
        <w:t>(mercaptans, méthylsulfures).</w:t>
      </w:r>
    </w:p>
    <w:p w:rsidR="0040471E" w:rsidRDefault="0040471E" w:rsidP="0040471E">
      <w:pPr>
        <w:pStyle w:val="Retraitcorpsdetexte"/>
        <w:spacing w:line="360" w:lineRule="auto"/>
        <w:ind w:left="0" w:firstLine="708"/>
        <w:jc w:val="lowKashida"/>
        <w:rPr>
          <w:sz w:val="24"/>
        </w:rPr>
      </w:pPr>
    </w:p>
    <w:p w:rsidR="0040471E" w:rsidRPr="00BD4C6A" w:rsidRDefault="00BD4C6A" w:rsidP="00BD4C6A">
      <w:pPr>
        <w:pStyle w:val="Retraitcorpsdetexte"/>
        <w:spacing w:line="360" w:lineRule="auto"/>
        <w:ind w:left="0"/>
        <w:jc w:val="lowKashida"/>
        <w:rPr>
          <w:b/>
          <w:bCs w:val="0"/>
          <w:sz w:val="24"/>
        </w:rPr>
      </w:pPr>
      <w:r w:rsidRPr="00BD4C6A">
        <w:rPr>
          <w:b/>
          <w:bCs w:val="0"/>
          <w:sz w:val="24"/>
        </w:rPr>
        <w:t>II.</w:t>
      </w:r>
      <w:r w:rsidR="0040471E" w:rsidRPr="00BD4C6A">
        <w:rPr>
          <w:b/>
          <w:bCs w:val="0"/>
          <w:sz w:val="24"/>
        </w:rPr>
        <w:t>3</w:t>
      </w:r>
      <w:r w:rsidRPr="00BD4C6A">
        <w:rPr>
          <w:b/>
          <w:bCs w:val="0"/>
          <w:sz w:val="24"/>
        </w:rPr>
        <w:t>.</w:t>
      </w:r>
      <w:r w:rsidR="0040471E" w:rsidRPr="00BD4C6A">
        <w:rPr>
          <w:b/>
          <w:bCs w:val="0"/>
          <w:sz w:val="24"/>
        </w:rPr>
        <w:t>Les différents types d’absorption :</w:t>
      </w:r>
    </w:p>
    <w:p w:rsidR="00BD4C6A" w:rsidRPr="00ED330F" w:rsidRDefault="0040471E" w:rsidP="00ED330F">
      <w:pPr>
        <w:pStyle w:val="Retraitcorpsdetexte"/>
        <w:spacing w:line="360" w:lineRule="auto"/>
        <w:ind w:left="0" w:firstLine="708"/>
        <w:jc w:val="lowKashida"/>
        <w:rPr>
          <w:sz w:val="24"/>
        </w:rPr>
      </w:pPr>
      <w:r>
        <w:rPr>
          <w:sz w:val="24"/>
        </w:rPr>
        <w:t>L’absorption peut être utilisé pour l’épuration des gaz, ce procédé peut être classés selon l’interaction entre l’absorbant et l’absorbat :</w:t>
      </w:r>
    </w:p>
    <w:p w:rsidR="0040471E" w:rsidRPr="00BD4C6A" w:rsidRDefault="0040471E" w:rsidP="0040471E">
      <w:pPr>
        <w:pStyle w:val="Retraitcorpsdetexte"/>
        <w:spacing w:line="360" w:lineRule="auto"/>
        <w:ind w:left="0" w:firstLine="708"/>
        <w:jc w:val="lowKashida"/>
        <w:rPr>
          <w:b/>
          <w:bCs w:val="0"/>
          <w:sz w:val="24"/>
        </w:rPr>
      </w:pPr>
      <w:r w:rsidRPr="00BD4C6A">
        <w:rPr>
          <w:b/>
          <w:bCs w:val="0"/>
          <w:sz w:val="24"/>
        </w:rPr>
        <w:t>a)Absorption physique : </w:t>
      </w:r>
    </w:p>
    <w:p w:rsidR="0040471E" w:rsidRDefault="0040471E" w:rsidP="00BD4C6A">
      <w:pPr>
        <w:pStyle w:val="Retraitcorpsdetexte"/>
        <w:spacing w:line="360" w:lineRule="auto"/>
        <w:ind w:left="0" w:firstLine="708"/>
        <w:jc w:val="lowKashida"/>
        <w:rPr>
          <w:sz w:val="24"/>
        </w:rPr>
      </w:pPr>
      <w:r>
        <w:rPr>
          <w:sz w:val="24"/>
        </w:rPr>
        <w:t xml:space="preserve">C’est-à-dire sans réaction chimique, le gaz acide est absorbé dans un solvant physique du fait de la solubilité par rapport aux autres constituants de la phase gazeuse. L’équilibre liquide vapeur dépend de la pression partielle du composé dans la phase vapeur </w:t>
      </w:r>
      <w:r w:rsidRPr="00BD4C6A">
        <w:rPr>
          <w:b/>
          <w:bCs w:val="0"/>
          <w:sz w:val="24"/>
        </w:rPr>
        <w:t>[44]</w:t>
      </w:r>
      <w:r w:rsidR="00BD4C6A">
        <w:rPr>
          <w:sz w:val="24"/>
        </w:rPr>
        <w:t>.</w:t>
      </w:r>
      <w:r>
        <w:rPr>
          <w:sz w:val="24"/>
        </w:rPr>
        <w:t xml:space="preserve"> </w:t>
      </w:r>
    </w:p>
    <w:p w:rsidR="0040471E" w:rsidRDefault="0040471E" w:rsidP="00BD4C6A">
      <w:pPr>
        <w:pStyle w:val="Retraitcorpsdetexte"/>
        <w:spacing w:line="360" w:lineRule="auto"/>
        <w:ind w:left="0" w:firstLine="708"/>
        <w:jc w:val="lowKashida"/>
        <w:rPr>
          <w:sz w:val="24"/>
        </w:rPr>
      </w:pPr>
      <w:r>
        <w:rPr>
          <w:sz w:val="24"/>
        </w:rPr>
        <w:t>Dans le cas des procédés d'absorption utilisant des solvants physiques, les gaz acides sont séparés d'un courant gazeux par des solvants organiques polaires qui ne réagissent pas avec les gaz absorbés (l’absorption du CO</w:t>
      </w:r>
      <w:r w:rsidRPr="00BD4C6A">
        <w:rPr>
          <w:sz w:val="24"/>
          <w:vertAlign w:val="subscript"/>
        </w:rPr>
        <w:t>2</w:t>
      </w:r>
      <w:r>
        <w:rPr>
          <w:sz w:val="24"/>
        </w:rPr>
        <w:t xml:space="preserve"> et H</w:t>
      </w:r>
      <w:r w:rsidRPr="00BD4C6A">
        <w:rPr>
          <w:sz w:val="24"/>
          <w:vertAlign w:val="subscript"/>
        </w:rPr>
        <w:t>2</w:t>
      </w:r>
      <w:r w:rsidR="00BD4C6A">
        <w:rPr>
          <w:sz w:val="24"/>
        </w:rPr>
        <w:t>S</w:t>
      </w:r>
      <w:r>
        <w:rPr>
          <w:sz w:val="24"/>
        </w:rPr>
        <w:t xml:space="preserve"> procédé Selexol à l'éther diméthylique de polyéthylène de glycol). Ce procédé de séparation, appelé traitement de gaz par absorption physique, est basé sur la capacité du solvant à solubiliser préférentiellement certaines espèces contenues dans un courant gazeux. Les procédés d'absorption physique sont généralement utilisés lorsque les pressions partielles en gaz acides sont grandes</w:t>
      </w:r>
      <w:r w:rsidR="00BD4C6A">
        <w:rPr>
          <w:sz w:val="24"/>
        </w:rPr>
        <w:t xml:space="preserve"> </w:t>
      </w:r>
      <w:r w:rsidRPr="00BD4C6A">
        <w:rPr>
          <w:b/>
          <w:bCs w:val="0"/>
          <w:sz w:val="24"/>
        </w:rPr>
        <w:t>[45]</w:t>
      </w:r>
      <w:r>
        <w:rPr>
          <w:sz w:val="24"/>
        </w:rPr>
        <w:t xml:space="preserve">, fournissant ainsi d'importantes forces motrices pour le transfert de masse. L'avantage des procédés d'absorption physique est que le gaz physiquement dissout peut être retiré de la solution absorbante en diminuant la pression partielle en gaz acides, sans l’utilisation significative d'une utilité </w:t>
      </w:r>
      <w:r>
        <w:rPr>
          <w:sz w:val="24"/>
        </w:rPr>
        <w:lastRenderedPageBreak/>
        <w:t xml:space="preserve">énergétique. Bien que les solvants physiques organiques jouent un rôle important dans le traitement des gaz </w:t>
      </w:r>
      <w:r w:rsidRPr="00BD4C6A">
        <w:rPr>
          <w:b/>
          <w:bCs w:val="0"/>
          <w:sz w:val="24"/>
        </w:rPr>
        <w:t>[15]</w:t>
      </w:r>
      <w:r>
        <w:rPr>
          <w:sz w:val="24"/>
        </w:rPr>
        <w:t>.</w:t>
      </w:r>
    </w:p>
    <w:p w:rsidR="0040471E" w:rsidRPr="00BD4C6A" w:rsidRDefault="0040471E" w:rsidP="0040471E">
      <w:pPr>
        <w:pStyle w:val="Retraitcorpsdetexte"/>
        <w:spacing w:line="360" w:lineRule="auto"/>
        <w:ind w:left="0" w:firstLine="708"/>
        <w:jc w:val="lowKashida"/>
        <w:rPr>
          <w:b/>
          <w:bCs w:val="0"/>
          <w:sz w:val="24"/>
        </w:rPr>
      </w:pPr>
      <w:r w:rsidRPr="00BD4C6A">
        <w:rPr>
          <w:b/>
          <w:bCs w:val="0"/>
          <w:sz w:val="24"/>
        </w:rPr>
        <w:t xml:space="preserve">b) Absorption chimique avec réaction réversible : </w:t>
      </w:r>
    </w:p>
    <w:p w:rsidR="0040471E" w:rsidRDefault="0040471E" w:rsidP="00BD4C6A">
      <w:pPr>
        <w:pStyle w:val="Retraitcorpsdetexte"/>
        <w:spacing w:line="360" w:lineRule="auto"/>
        <w:ind w:left="0" w:firstLine="708"/>
        <w:jc w:val="lowKashida"/>
        <w:rPr>
          <w:sz w:val="24"/>
        </w:rPr>
      </w:pPr>
      <w:r>
        <w:rPr>
          <w:sz w:val="24"/>
        </w:rPr>
        <w:t xml:space="preserve">La grande majorité des procédés de traitement de gaz par absorption font usage de réactifs chimiques,  cette technique peut être facilement installée </w:t>
      </w:r>
      <w:r w:rsidRPr="00BD4C6A">
        <w:rPr>
          <w:b/>
          <w:bCs w:val="0"/>
          <w:sz w:val="24"/>
        </w:rPr>
        <w:t>[46</w:t>
      </w:r>
      <w:r w:rsidR="00BD4C6A" w:rsidRPr="00BD4C6A">
        <w:rPr>
          <w:b/>
          <w:bCs w:val="0"/>
          <w:sz w:val="24"/>
        </w:rPr>
        <w:t xml:space="preserve">, </w:t>
      </w:r>
      <w:r w:rsidRPr="00BD4C6A">
        <w:rPr>
          <w:b/>
          <w:bCs w:val="0"/>
          <w:sz w:val="24"/>
        </w:rPr>
        <w:t>47]</w:t>
      </w:r>
      <w:r>
        <w:rPr>
          <w:sz w:val="24"/>
        </w:rPr>
        <w:t>. Dans ce cas une ou plusieurs réactions chimiques ont lieu avec le solvant  et ce dernier est récupéré à la fin de l’opération par un stripping. Cette méthode est très utilisée pour éliminer les gaz acides mais elle nécessite une grande énergie pour la régénération</w:t>
      </w:r>
      <w:r w:rsidR="00BD4C6A">
        <w:rPr>
          <w:sz w:val="24"/>
        </w:rPr>
        <w:t xml:space="preserve"> </w:t>
      </w:r>
      <w:r w:rsidRPr="00BD4C6A">
        <w:rPr>
          <w:b/>
          <w:bCs w:val="0"/>
          <w:sz w:val="24"/>
        </w:rPr>
        <w:t>[48]</w:t>
      </w:r>
      <w:r>
        <w:rPr>
          <w:sz w:val="24"/>
        </w:rPr>
        <w:t xml:space="preserve">. </w:t>
      </w:r>
    </w:p>
    <w:p w:rsidR="0040471E" w:rsidRPr="00BD4C6A" w:rsidRDefault="0040471E" w:rsidP="0040471E">
      <w:pPr>
        <w:pStyle w:val="Retraitcorpsdetexte"/>
        <w:spacing w:line="360" w:lineRule="auto"/>
        <w:ind w:left="0" w:firstLine="708"/>
        <w:jc w:val="lowKashida"/>
        <w:rPr>
          <w:b/>
          <w:bCs w:val="0"/>
          <w:sz w:val="24"/>
        </w:rPr>
      </w:pPr>
      <w:r w:rsidRPr="00BD4C6A">
        <w:rPr>
          <w:b/>
          <w:bCs w:val="0"/>
          <w:sz w:val="24"/>
        </w:rPr>
        <w:t>c)Absorption chimique avec réaction irréversible :</w:t>
      </w:r>
    </w:p>
    <w:p w:rsidR="0040471E" w:rsidRDefault="00BD4C6A" w:rsidP="0040471E">
      <w:pPr>
        <w:pStyle w:val="Retraitcorpsdetexte"/>
        <w:spacing w:line="360" w:lineRule="auto"/>
        <w:ind w:left="0" w:firstLine="708"/>
        <w:jc w:val="lowKashida"/>
        <w:rPr>
          <w:sz w:val="24"/>
        </w:rPr>
      </w:pPr>
      <w:r>
        <w:rPr>
          <w:sz w:val="24"/>
        </w:rPr>
        <w:t xml:space="preserve"> </w:t>
      </w:r>
      <w:r w:rsidR="0040471E">
        <w:rPr>
          <w:sz w:val="24"/>
        </w:rPr>
        <w:t>Dans ce type d’absorption, le produit de réaction ne peut se décomposer.</w:t>
      </w:r>
    </w:p>
    <w:p w:rsidR="0040471E" w:rsidRDefault="0040471E" w:rsidP="0040471E">
      <w:pPr>
        <w:pStyle w:val="Retraitcorpsdetexte"/>
        <w:spacing w:line="360" w:lineRule="auto"/>
        <w:ind w:left="0" w:firstLine="708"/>
        <w:jc w:val="lowKashida"/>
        <w:rPr>
          <w:sz w:val="24"/>
        </w:rPr>
      </w:pPr>
    </w:p>
    <w:p w:rsidR="0040471E" w:rsidRPr="00BD4C6A" w:rsidRDefault="00BD4C6A" w:rsidP="00BD4C6A">
      <w:pPr>
        <w:pStyle w:val="Retraitcorpsdetexte"/>
        <w:spacing w:line="360" w:lineRule="auto"/>
        <w:ind w:left="0" w:firstLine="708"/>
        <w:jc w:val="lowKashida"/>
        <w:rPr>
          <w:b/>
          <w:bCs w:val="0"/>
          <w:sz w:val="24"/>
        </w:rPr>
      </w:pPr>
      <w:r w:rsidRPr="00BD4C6A">
        <w:rPr>
          <w:b/>
          <w:bCs w:val="0"/>
          <w:sz w:val="24"/>
        </w:rPr>
        <w:t>II.</w:t>
      </w:r>
      <w:r w:rsidR="0040471E" w:rsidRPr="00BD4C6A">
        <w:rPr>
          <w:b/>
          <w:bCs w:val="0"/>
          <w:sz w:val="24"/>
        </w:rPr>
        <w:t>3</w:t>
      </w:r>
      <w:r w:rsidRPr="00BD4C6A">
        <w:rPr>
          <w:b/>
          <w:bCs w:val="0"/>
          <w:sz w:val="24"/>
        </w:rPr>
        <w:t>.</w:t>
      </w:r>
      <w:r w:rsidR="0040471E" w:rsidRPr="00BD4C6A">
        <w:rPr>
          <w:b/>
          <w:bCs w:val="0"/>
          <w:sz w:val="24"/>
        </w:rPr>
        <w:t>1</w:t>
      </w:r>
      <w:r w:rsidRPr="00BD4C6A">
        <w:rPr>
          <w:b/>
          <w:bCs w:val="0"/>
          <w:sz w:val="24"/>
        </w:rPr>
        <w:t>.</w:t>
      </w:r>
      <w:r w:rsidR="0040471E" w:rsidRPr="00BD4C6A">
        <w:rPr>
          <w:b/>
          <w:bCs w:val="0"/>
          <w:sz w:val="24"/>
        </w:rPr>
        <w:t>Les différents types de solvant utilisés dans l’absorption:</w:t>
      </w:r>
    </w:p>
    <w:p w:rsidR="0040471E" w:rsidRPr="00BD4C6A" w:rsidRDefault="00BD4C6A" w:rsidP="00BD4C6A">
      <w:pPr>
        <w:pStyle w:val="Retraitcorpsdetexte"/>
        <w:spacing w:line="360" w:lineRule="auto"/>
        <w:ind w:left="0" w:firstLine="708"/>
        <w:jc w:val="lowKashida"/>
        <w:rPr>
          <w:b/>
          <w:bCs w:val="0"/>
          <w:sz w:val="24"/>
        </w:rPr>
      </w:pPr>
      <w:r w:rsidRPr="00BD4C6A">
        <w:rPr>
          <w:b/>
          <w:bCs w:val="0"/>
          <w:sz w:val="24"/>
        </w:rPr>
        <w:t>II.</w:t>
      </w:r>
      <w:r w:rsidR="0040471E" w:rsidRPr="00BD4C6A">
        <w:rPr>
          <w:b/>
          <w:bCs w:val="0"/>
          <w:sz w:val="24"/>
        </w:rPr>
        <w:t>3</w:t>
      </w:r>
      <w:r w:rsidRPr="00BD4C6A">
        <w:rPr>
          <w:b/>
          <w:bCs w:val="0"/>
          <w:sz w:val="24"/>
        </w:rPr>
        <w:t>.</w:t>
      </w:r>
      <w:r w:rsidR="0040471E" w:rsidRPr="00BD4C6A">
        <w:rPr>
          <w:b/>
          <w:bCs w:val="0"/>
          <w:sz w:val="24"/>
        </w:rPr>
        <w:t>1</w:t>
      </w:r>
      <w:r w:rsidRPr="00BD4C6A">
        <w:rPr>
          <w:b/>
          <w:bCs w:val="0"/>
          <w:sz w:val="24"/>
        </w:rPr>
        <w:t>.</w:t>
      </w:r>
      <w:r w:rsidR="0040471E" w:rsidRPr="00BD4C6A">
        <w:rPr>
          <w:b/>
          <w:bCs w:val="0"/>
          <w:sz w:val="24"/>
        </w:rPr>
        <w:t>1</w:t>
      </w:r>
      <w:r w:rsidRPr="00BD4C6A">
        <w:rPr>
          <w:b/>
          <w:bCs w:val="0"/>
          <w:sz w:val="24"/>
        </w:rPr>
        <w:t>.</w:t>
      </w:r>
      <w:r w:rsidR="0040471E" w:rsidRPr="00BD4C6A">
        <w:rPr>
          <w:b/>
          <w:bCs w:val="0"/>
          <w:sz w:val="24"/>
        </w:rPr>
        <w:t>Les solvants physiques :</w:t>
      </w:r>
    </w:p>
    <w:p w:rsidR="0040471E" w:rsidRDefault="0040471E" w:rsidP="0040471E">
      <w:pPr>
        <w:pStyle w:val="Retraitcorpsdetexte"/>
        <w:spacing w:line="360" w:lineRule="auto"/>
        <w:ind w:left="0" w:firstLine="708"/>
        <w:jc w:val="lowKashida"/>
        <w:rPr>
          <w:sz w:val="24"/>
        </w:rPr>
      </w:pPr>
      <w:r>
        <w:rPr>
          <w:sz w:val="24"/>
        </w:rPr>
        <w:t>A l’origine l’eau était utilisée comme solvant physique pour l’élimination des gaz acides mais son utilisation a pratiquement cessée a cause de la très faible solubilité des gaz acides.</w:t>
      </w:r>
    </w:p>
    <w:p w:rsidR="0040471E" w:rsidRDefault="0040471E" w:rsidP="0040471E">
      <w:pPr>
        <w:pStyle w:val="Retraitcorpsdetexte"/>
        <w:spacing w:line="360" w:lineRule="auto"/>
        <w:ind w:left="0" w:firstLine="708"/>
        <w:jc w:val="lowKashida"/>
        <w:rPr>
          <w:sz w:val="24"/>
        </w:rPr>
      </w:pPr>
      <w:r>
        <w:rPr>
          <w:sz w:val="24"/>
        </w:rPr>
        <w:t xml:space="preserve">Les solvants physiques ont de faibles chaleurs de solution est peuvent absorber  les gaz acides en proportion de leurs pressions partielles. A des pressions faibles et modérées (moins de 1400 KPa) une faible absorption se produit à moins que la concentration de gaz acide ne soit élevée. Au fur et à mesure que la pression partielle du gaz acide augmente la capacité absorptive des solvants physiques augmente. </w:t>
      </w:r>
    </w:p>
    <w:p w:rsidR="0040471E" w:rsidRDefault="0040471E" w:rsidP="0040471E">
      <w:pPr>
        <w:pStyle w:val="Retraitcorpsdetexte"/>
        <w:spacing w:line="360" w:lineRule="auto"/>
        <w:ind w:left="0" w:firstLine="708"/>
        <w:jc w:val="lowKashida"/>
        <w:rPr>
          <w:sz w:val="24"/>
        </w:rPr>
      </w:pPr>
      <w:r>
        <w:rPr>
          <w:sz w:val="24"/>
        </w:rPr>
        <w:t>La réactivité des solvants physiques se fait par détente à faible pression; cependant, certaines applications utilisent de la chaleur pour obtenir une meilleure réactivation. Même dans ce cas, la quantité de chaleur requise est nettement inferieur à ce qui est requis pour les solvants chimiques. La pression a un grand effet sur  la pureté que l’on peut obtenir. Une meilleure élimination des composants de gaz acides est possible à des pressions partielles élevées.</w:t>
      </w:r>
    </w:p>
    <w:p w:rsidR="0040471E" w:rsidRDefault="0040471E" w:rsidP="0040471E">
      <w:pPr>
        <w:pStyle w:val="Retraitcorpsdetexte"/>
        <w:spacing w:line="360" w:lineRule="auto"/>
        <w:ind w:left="0" w:firstLine="708"/>
        <w:jc w:val="lowKashida"/>
        <w:rPr>
          <w:sz w:val="24"/>
        </w:rPr>
      </w:pPr>
      <w:r>
        <w:rPr>
          <w:sz w:val="24"/>
        </w:rPr>
        <w:t>Les solvants  communément utilisés sont :</w:t>
      </w:r>
    </w:p>
    <w:p w:rsidR="002011AB" w:rsidRDefault="0040471E" w:rsidP="00A6793C">
      <w:pPr>
        <w:pStyle w:val="Retraitcorpsdetexte"/>
        <w:spacing w:line="360" w:lineRule="auto"/>
        <w:ind w:left="0" w:firstLine="708"/>
        <w:jc w:val="lowKashida"/>
        <w:rPr>
          <w:sz w:val="24"/>
        </w:rPr>
      </w:pPr>
      <w:r>
        <w:rPr>
          <w:sz w:val="24"/>
        </w:rPr>
        <w:t xml:space="preserve">Le diméthyle éther de polyethyleneglycol (procédé Selexol) ; le procédé sulfinol </w:t>
      </w:r>
      <w:r w:rsidRPr="006F0F9F">
        <w:rPr>
          <w:b/>
          <w:bCs w:val="0"/>
          <w:sz w:val="24"/>
        </w:rPr>
        <w:t>[32]</w:t>
      </w:r>
      <w:r>
        <w:rPr>
          <w:sz w:val="24"/>
        </w:rPr>
        <w:t xml:space="preserve"> (utilisant la DIPA diisopropanolamine dans le procédé Sufinol) ; la n-méthyl pyrrolidone </w:t>
      </w:r>
      <w:r w:rsidR="0098414E">
        <w:rPr>
          <w:sz w:val="24"/>
        </w:rPr>
        <w:t>(procédé</w:t>
      </w:r>
      <w:r>
        <w:rPr>
          <w:sz w:val="24"/>
        </w:rPr>
        <w:t xml:space="preserve">  Lurgi Purisol) ; le carbonate de propylène </w:t>
      </w:r>
      <w:r w:rsidR="0098414E">
        <w:rPr>
          <w:sz w:val="24"/>
        </w:rPr>
        <w:t>(solvant</w:t>
      </w:r>
      <w:r>
        <w:rPr>
          <w:sz w:val="24"/>
        </w:rPr>
        <w:t xml:space="preserve"> fluor), le méthanol </w:t>
      </w:r>
      <w:r w:rsidRPr="006F0F9F">
        <w:rPr>
          <w:b/>
          <w:bCs w:val="0"/>
          <w:sz w:val="24"/>
        </w:rPr>
        <w:t>[49</w:t>
      </w:r>
      <w:r w:rsidR="00B93C81" w:rsidRPr="006F0F9F">
        <w:rPr>
          <w:b/>
          <w:bCs w:val="0"/>
          <w:sz w:val="24"/>
        </w:rPr>
        <w:t>]</w:t>
      </w:r>
      <w:r w:rsidR="00B93C81">
        <w:rPr>
          <w:sz w:val="24"/>
        </w:rPr>
        <w:t xml:space="preserve">. </w:t>
      </w:r>
      <w:r>
        <w:rPr>
          <w:sz w:val="24"/>
        </w:rPr>
        <w:t>Tous ces solvants absorbent le CO</w:t>
      </w:r>
      <w:r w:rsidRPr="00BD6C20">
        <w:rPr>
          <w:sz w:val="24"/>
          <w:vertAlign w:val="subscript"/>
        </w:rPr>
        <w:t xml:space="preserve">2 </w:t>
      </w:r>
      <w:r>
        <w:rPr>
          <w:sz w:val="24"/>
        </w:rPr>
        <w:t>et le H</w:t>
      </w:r>
      <w:r w:rsidRPr="00BD6C20">
        <w:rPr>
          <w:sz w:val="24"/>
          <w:vertAlign w:val="subscript"/>
        </w:rPr>
        <w:t>2</w:t>
      </w:r>
      <w:r>
        <w:rPr>
          <w:sz w:val="24"/>
        </w:rPr>
        <w:t>S, mais des différences de solubilité de ces composants dans les différents solvants font que certains sont préférés pour l’élimination du CO</w:t>
      </w:r>
      <w:r w:rsidRPr="006F0F9F">
        <w:rPr>
          <w:sz w:val="24"/>
          <w:vertAlign w:val="subscript"/>
        </w:rPr>
        <w:t>2</w:t>
      </w:r>
      <w:r>
        <w:rPr>
          <w:sz w:val="24"/>
        </w:rPr>
        <w:t>, d’autre pour celle de H</w:t>
      </w:r>
      <w:r w:rsidRPr="006F0F9F">
        <w:rPr>
          <w:sz w:val="24"/>
          <w:vertAlign w:val="subscript"/>
        </w:rPr>
        <w:t>2</w:t>
      </w:r>
      <w:r>
        <w:rPr>
          <w:sz w:val="24"/>
        </w:rPr>
        <w:t>S  et d’autre encore pour  l’élimination sélective de H</w:t>
      </w:r>
      <w:r w:rsidRPr="006F0F9F">
        <w:rPr>
          <w:sz w:val="24"/>
          <w:vertAlign w:val="subscript"/>
        </w:rPr>
        <w:t>2</w:t>
      </w:r>
      <w:r>
        <w:rPr>
          <w:sz w:val="24"/>
        </w:rPr>
        <w:t>S.</w:t>
      </w:r>
    </w:p>
    <w:p w:rsidR="0040471E" w:rsidRDefault="0040471E" w:rsidP="002D3340">
      <w:pPr>
        <w:pStyle w:val="Retraitcorpsdetexte"/>
        <w:spacing w:line="360" w:lineRule="auto"/>
        <w:ind w:left="0"/>
        <w:jc w:val="lowKashida"/>
        <w:rPr>
          <w:sz w:val="24"/>
        </w:rPr>
      </w:pPr>
      <w:r w:rsidRPr="002011AB">
        <w:rPr>
          <w:b/>
          <w:bCs w:val="0"/>
          <w:sz w:val="24"/>
        </w:rPr>
        <w:lastRenderedPageBreak/>
        <w:t>Tableau</w:t>
      </w:r>
      <w:r w:rsidR="002011AB" w:rsidRPr="002011AB">
        <w:rPr>
          <w:b/>
          <w:bCs w:val="0"/>
          <w:sz w:val="24"/>
        </w:rPr>
        <w:t xml:space="preserve"> 5</w:t>
      </w:r>
      <w:r w:rsidRPr="002011AB">
        <w:rPr>
          <w:b/>
          <w:bCs w:val="0"/>
          <w:sz w:val="24"/>
        </w:rPr>
        <w:t>:</w:t>
      </w:r>
      <w:r>
        <w:rPr>
          <w:sz w:val="24"/>
        </w:rPr>
        <w:t xml:space="preserve"> </w:t>
      </w:r>
      <w:r w:rsidR="00D90E04">
        <w:rPr>
          <w:sz w:val="24"/>
        </w:rPr>
        <w:t>les solvants</w:t>
      </w:r>
      <w:r>
        <w:rPr>
          <w:sz w:val="24"/>
        </w:rPr>
        <w:t xml:space="preserve"> </w:t>
      </w:r>
      <w:r w:rsidR="002D3340">
        <w:rPr>
          <w:sz w:val="24"/>
        </w:rPr>
        <w:t>utilisés pour l’</w:t>
      </w:r>
      <w:r>
        <w:rPr>
          <w:sz w:val="24"/>
        </w:rPr>
        <w:t>absorption physique</w:t>
      </w:r>
      <w:r w:rsidR="002011AB">
        <w:rPr>
          <w:sz w:val="24"/>
        </w:rPr>
        <w:t xml:space="preserve"> </w:t>
      </w:r>
      <w:r w:rsidR="00FD314B" w:rsidRPr="002011AB">
        <w:rPr>
          <w:b/>
          <w:bCs w:val="0"/>
          <w:sz w:val="24"/>
        </w:rPr>
        <w:t>[44</w:t>
      </w:r>
      <w:r w:rsidRPr="002011AB">
        <w:rPr>
          <w:b/>
          <w:bCs w:val="0"/>
          <w:sz w:val="24"/>
        </w:rPr>
        <w:t xml:space="preserve">, 50, 51] </w:t>
      </w:r>
    </w:p>
    <w:tbl>
      <w:tblPr>
        <w:tblStyle w:val="Grilledutableau"/>
        <w:tblW w:w="5000" w:type="pct"/>
        <w:tblLayout w:type="fixed"/>
        <w:tblLook w:val="04A0"/>
      </w:tblPr>
      <w:tblGrid>
        <w:gridCol w:w="1810"/>
        <w:gridCol w:w="2268"/>
        <w:gridCol w:w="1499"/>
        <w:gridCol w:w="1194"/>
        <w:gridCol w:w="1417"/>
        <w:gridCol w:w="1100"/>
      </w:tblGrid>
      <w:tr w:rsidR="0040471E" w:rsidTr="00B320FF">
        <w:tc>
          <w:tcPr>
            <w:tcW w:w="974"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0471E" w:rsidRDefault="002011AB" w:rsidP="002011AB">
            <w:pPr>
              <w:pStyle w:val="Retraitcorpsdetexte"/>
              <w:spacing w:line="360" w:lineRule="auto"/>
              <w:ind w:left="0"/>
              <w:jc w:val="lowKashida"/>
              <w:rPr>
                <w:sz w:val="24"/>
                <w:lang w:eastAsia="en-US"/>
              </w:rPr>
            </w:pPr>
            <w:r>
              <w:rPr>
                <w:sz w:val="24"/>
                <w:lang w:eastAsia="en-US"/>
              </w:rPr>
              <w:t xml:space="preserve">Désignation commerciale </w:t>
            </w:r>
            <w:r w:rsidR="0040471E">
              <w:rPr>
                <w:sz w:val="24"/>
                <w:lang w:eastAsia="en-US"/>
              </w:rPr>
              <w:t>du procédé</w:t>
            </w:r>
          </w:p>
        </w:tc>
        <w:tc>
          <w:tcPr>
            <w:tcW w:w="1221"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0471E" w:rsidRPr="002011AB" w:rsidRDefault="0040471E">
            <w:pPr>
              <w:pStyle w:val="Retraitcorpsdetexte"/>
              <w:spacing w:line="360" w:lineRule="auto"/>
              <w:ind w:left="0" w:firstLine="708"/>
              <w:jc w:val="lowKashida"/>
              <w:rPr>
                <w:sz w:val="22"/>
                <w:szCs w:val="22"/>
                <w:lang w:eastAsia="en-US"/>
              </w:rPr>
            </w:pPr>
            <w:r w:rsidRPr="002011AB">
              <w:rPr>
                <w:sz w:val="22"/>
                <w:szCs w:val="22"/>
                <w:lang w:eastAsia="en-US"/>
              </w:rPr>
              <w:t xml:space="preserve">Selexol </w:t>
            </w:r>
          </w:p>
        </w:tc>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0471E" w:rsidRPr="002011AB" w:rsidRDefault="0040471E" w:rsidP="002011AB">
            <w:pPr>
              <w:pStyle w:val="Retraitcorpsdetexte"/>
              <w:spacing w:line="360" w:lineRule="auto"/>
              <w:ind w:left="0"/>
              <w:jc w:val="lowKashida"/>
              <w:rPr>
                <w:sz w:val="22"/>
                <w:szCs w:val="22"/>
                <w:lang w:eastAsia="en-US"/>
              </w:rPr>
            </w:pPr>
            <w:r w:rsidRPr="002011AB">
              <w:rPr>
                <w:sz w:val="22"/>
                <w:szCs w:val="22"/>
                <w:lang w:eastAsia="en-US"/>
              </w:rPr>
              <w:t xml:space="preserve">Purisol  </w:t>
            </w:r>
          </w:p>
        </w:tc>
        <w:tc>
          <w:tcPr>
            <w:tcW w:w="64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0471E" w:rsidRPr="002011AB" w:rsidRDefault="0040471E" w:rsidP="002011AB">
            <w:pPr>
              <w:pStyle w:val="Retraitcorpsdetexte"/>
              <w:spacing w:line="360" w:lineRule="auto"/>
              <w:ind w:left="0"/>
              <w:jc w:val="lowKashida"/>
              <w:rPr>
                <w:sz w:val="22"/>
                <w:szCs w:val="22"/>
                <w:lang w:eastAsia="en-US"/>
              </w:rPr>
            </w:pPr>
            <w:r w:rsidRPr="002011AB">
              <w:rPr>
                <w:sz w:val="22"/>
                <w:szCs w:val="22"/>
                <w:lang w:eastAsia="en-US"/>
              </w:rPr>
              <w:t xml:space="preserve">Fluor solvent           </w:t>
            </w:r>
          </w:p>
        </w:tc>
        <w:tc>
          <w:tcPr>
            <w:tcW w:w="76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0471E" w:rsidRPr="002011AB" w:rsidRDefault="0040471E" w:rsidP="002011AB">
            <w:pPr>
              <w:pStyle w:val="Retraitcorpsdetexte"/>
              <w:spacing w:line="360" w:lineRule="auto"/>
              <w:ind w:left="0"/>
              <w:jc w:val="lowKashida"/>
              <w:rPr>
                <w:sz w:val="22"/>
                <w:szCs w:val="22"/>
                <w:lang w:eastAsia="en-US"/>
              </w:rPr>
            </w:pPr>
            <w:r w:rsidRPr="002011AB">
              <w:rPr>
                <w:sz w:val="22"/>
                <w:szCs w:val="22"/>
                <w:lang w:eastAsia="en-US"/>
              </w:rPr>
              <w:t xml:space="preserve">Morphysorb </w:t>
            </w:r>
          </w:p>
        </w:tc>
        <w:tc>
          <w:tcPr>
            <w:tcW w:w="592"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0471E" w:rsidRPr="002011AB" w:rsidRDefault="0040471E" w:rsidP="002011AB">
            <w:pPr>
              <w:pStyle w:val="Retraitcorpsdetexte"/>
              <w:spacing w:line="360" w:lineRule="auto"/>
              <w:ind w:left="0"/>
              <w:jc w:val="lowKashida"/>
              <w:rPr>
                <w:sz w:val="22"/>
                <w:szCs w:val="22"/>
                <w:lang w:eastAsia="en-US"/>
              </w:rPr>
            </w:pPr>
            <w:r w:rsidRPr="002011AB">
              <w:rPr>
                <w:sz w:val="22"/>
                <w:szCs w:val="22"/>
                <w:lang w:eastAsia="en-US"/>
              </w:rPr>
              <w:t xml:space="preserve">Rectisol </w:t>
            </w:r>
          </w:p>
        </w:tc>
      </w:tr>
      <w:tr w:rsidR="0040471E" w:rsidTr="00B320FF">
        <w:tc>
          <w:tcPr>
            <w:tcW w:w="974"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0471E" w:rsidRDefault="0040471E" w:rsidP="00F63016">
            <w:pPr>
              <w:pStyle w:val="Retraitcorpsdetexte"/>
              <w:spacing w:line="360" w:lineRule="auto"/>
              <w:ind w:left="0"/>
              <w:jc w:val="lowKashida"/>
              <w:rPr>
                <w:sz w:val="24"/>
                <w:lang w:eastAsia="en-US"/>
              </w:rPr>
            </w:pPr>
            <w:r>
              <w:rPr>
                <w:sz w:val="24"/>
                <w:lang w:eastAsia="en-US"/>
              </w:rPr>
              <w:t xml:space="preserve">Solvant </w:t>
            </w:r>
          </w:p>
        </w:tc>
        <w:tc>
          <w:tcPr>
            <w:tcW w:w="122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0471E" w:rsidRPr="002011AB" w:rsidRDefault="002011AB" w:rsidP="002011AB">
            <w:pPr>
              <w:pStyle w:val="Retraitcorpsdetexte"/>
              <w:spacing w:line="360" w:lineRule="auto"/>
              <w:ind w:left="0"/>
              <w:jc w:val="lowKashida"/>
              <w:rPr>
                <w:sz w:val="22"/>
                <w:szCs w:val="22"/>
                <w:lang w:eastAsia="en-US"/>
              </w:rPr>
            </w:pPr>
            <w:r w:rsidRPr="002011AB">
              <w:rPr>
                <w:sz w:val="22"/>
                <w:szCs w:val="22"/>
                <w:lang w:eastAsia="en-US"/>
              </w:rPr>
              <w:t xml:space="preserve">DiMéthyl </w:t>
            </w:r>
            <w:r w:rsidR="0040471E" w:rsidRPr="002011AB">
              <w:rPr>
                <w:sz w:val="22"/>
                <w:szCs w:val="22"/>
                <w:lang w:eastAsia="en-US"/>
              </w:rPr>
              <w:t>Ether de Polyéthylène Glycol</w:t>
            </w:r>
          </w:p>
          <w:p w:rsidR="0040471E" w:rsidRPr="002011AB" w:rsidRDefault="0040471E">
            <w:pPr>
              <w:pStyle w:val="Retraitcorpsdetexte"/>
              <w:spacing w:line="360" w:lineRule="auto"/>
              <w:ind w:left="0" w:firstLine="708"/>
              <w:jc w:val="lowKashida"/>
              <w:rPr>
                <w:sz w:val="22"/>
                <w:szCs w:val="22"/>
                <w:lang w:eastAsia="en-US"/>
              </w:rPr>
            </w:pPr>
          </w:p>
          <w:p w:rsidR="0040471E" w:rsidRPr="002011AB" w:rsidRDefault="0040471E">
            <w:pPr>
              <w:pStyle w:val="Retraitcorpsdetexte"/>
              <w:spacing w:line="360" w:lineRule="auto"/>
              <w:ind w:left="0" w:firstLine="708"/>
              <w:jc w:val="lowKashida"/>
              <w:rPr>
                <w:sz w:val="22"/>
                <w:szCs w:val="22"/>
                <w:lang w:eastAsia="en-US"/>
              </w:rPr>
            </w:pPr>
            <w:r w:rsidRPr="002011AB">
              <w:rPr>
                <w:sz w:val="22"/>
                <w:szCs w:val="22"/>
                <w:lang w:eastAsia="en-US"/>
              </w:rPr>
              <w:t xml:space="preserve">        </w:t>
            </w:r>
          </w:p>
          <w:p w:rsidR="0040471E" w:rsidRPr="002011AB" w:rsidRDefault="0040471E">
            <w:pPr>
              <w:pStyle w:val="Retraitcorpsdetexte"/>
              <w:spacing w:line="360" w:lineRule="auto"/>
              <w:ind w:left="0" w:firstLine="708"/>
              <w:jc w:val="lowKashida"/>
              <w:rPr>
                <w:sz w:val="22"/>
                <w:szCs w:val="22"/>
                <w:lang w:eastAsia="en-US"/>
              </w:rPr>
            </w:pPr>
            <w:r w:rsidRPr="002011AB">
              <w:rPr>
                <w:sz w:val="22"/>
                <w:szCs w:val="22"/>
                <w:lang w:eastAsia="en-US"/>
              </w:rPr>
              <w:t xml:space="preserve"> DMEPG </w:t>
            </w:r>
          </w:p>
        </w:tc>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0471E" w:rsidRPr="002011AB" w:rsidRDefault="0040471E" w:rsidP="002011AB">
            <w:pPr>
              <w:pStyle w:val="Retraitcorpsdetexte"/>
              <w:spacing w:line="360" w:lineRule="auto"/>
              <w:ind w:left="0"/>
              <w:jc w:val="lowKashida"/>
              <w:rPr>
                <w:sz w:val="22"/>
                <w:szCs w:val="22"/>
                <w:lang w:eastAsia="en-US"/>
              </w:rPr>
            </w:pPr>
            <w:r w:rsidRPr="002011AB">
              <w:rPr>
                <w:sz w:val="22"/>
                <w:szCs w:val="22"/>
                <w:lang w:eastAsia="en-US"/>
              </w:rPr>
              <w:t>N-Méthyl-Pyrrolidone</w:t>
            </w:r>
          </w:p>
          <w:p w:rsidR="0040471E" w:rsidRPr="002011AB" w:rsidRDefault="0040471E">
            <w:pPr>
              <w:pStyle w:val="Retraitcorpsdetexte"/>
              <w:spacing w:line="360" w:lineRule="auto"/>
              <w:ind w:left="0" w:firstLine="708"/>
              <w:jc w:val="lowKashida"/>
              <w:rPr>
                <w:sz w:val="22"/>
                <w:szCs w:val="22"/>
                <w:lang w:eastAsia="en-US"/>
              </w:rPr>
            </w:pPr>
          </w:p>
          <w:p w:rsidR="0040471E" w:rsidRPr="002011AB" w:rsidRDefault="0040471E">
            <w:pPr>
              <w:pStyle w:val="Retraitcorpsdetexte"/>
              <w:spacing w:line="360" w:lineRule="auto"/>
              <w:ind w:left="0" w:firstLine="708"/>
              <w:jc w:val="lowKashida"/>
              <w:rPr>
                <w:sz w:val="22"/>
                <w:szCs w:val="22"/>
                <w:lang w:eastAsia="en-US"/>
              </w:rPr>
            </w:pPr>
          </w:p>
          <w:p w:rsidR="0040471E" w:rsidRPr="002011AB" w:rsidRDefault="0040471E" w:rsidP="002011AB">
            <w:pPr>
              <w:pStyle w:val="Retraitcorpsdetexte"/>
              <w:spacing w:line="360" w:lineRule="auto"/>
              <w:ind w:left="0"/>
              <w:jc w:val="lowKashida"/>
              <w:rPr>
                <w:sz w:val="22"/>
                <w:szCs w:val="22"/>
                <w:lang w:eastAsia="en-US"/>
              </w:rPr>
            </w:pPr>
            <w:r w:rsidRPr="002011AB">
              <w:rPr>
                <w:sz w:val="22"/>
                <w:szCs w:val="22"/>
                <w:lang w:eastAsia="en-US"/>
              </w:rPr>
              <w:t>NMP</w:t>
            </w:r>
          </w:p>
        </w:tc>
        <w:tc>
          <w:tcPr>
            <w:tcW w:w="64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0471E" w:rsidRPr="002011AB" w:rsidRDefault="002011AB" w:rsidP="002011AB">
            <w:pPr>
              <w:pStyle w:val="Retraitcorpsdetexte"/>
              <w:spacing w:line="360" w:lineRule="auto"/>
              <w:ind w:left="0"/>
              <w:jc w:val="lowKashida"/>
              <w:rPr>
                <w:sz w:val="22"/>
                <w:szCs w:val="22"/>
                <w:lang w:eastAsia="en-US"/>
              </w:rPr>
            </w:pPr>
            <w:r w:rsidRPr="002011AB">
              <w:rPr>
                <w:sz w:val="22"/>
                <w:szCs w:val="22"/>
                <w:lang w:eastAsia="en-US"/>
              </w:rPr>
              <w:t xml:space="preserve">Carbonate </w:t>
            </w:r>
            <w:r w:rsidR="0040471E" w:rsidRPr="002011AB">
              <w:rPr>
                <w:sz w:val="22"/>
                <w:szCs w:val="22"/>
                <w:lang w:eastAsia="en-US"/>
              </w:rPr>
              <w:t>de propylène</w:t>
            </w:r>
          </w:p>
          <w:p w:rsidR="0040471E" w:rsidRPr="002011AB" w:rsidRDefault="0040471E">
            <w:pPr>
              <w:pStyle w:val="Retraitcorpsdetexte"/>
              <w:spacing w:line="360" w:lineRule="auto"/>
              <w:ind w:left="0" w:firstLine="708"/>
              <w:jc w:val="lowKashida"/>
              <w:rPr>
                <w:sz w:val="22"/>
                <w:szCs w:val="22"/>
                <w:lang w:eastAsia="en-US"/>
              </w:rPr>
            </w:pPr>
          </w:p>
          <w:p w:rsidR="0040471E" w:rsidRPr="002011AB" w:rsidRDefault="0040471E" w:rsidP="002011AB">
            <w:pPr>
              <w:pStyle w:val="Retraitcorpsdetexte"/>
              <w:spacing w:line="360" w:lineRule="auto"/>
              <w:ind w:left="0"/>
              <w:jc w:val="lowKashida"/>
              <w:rPr>
                <w:sz w:val="22"/>
                <w:szCs w:val="22"/>
                <w:lang w:eastAsia="en-US"/>
              </w:rPr>
            </w:pPr>
            <w:r w:rsidRPr="002011AB">
              <w:rPr>
                <w:sz w:val="22"/>
                <w:szCs w:val="22"/>
                <w:lang w:eastAsia="en-US"/>
              </w:rPr>
              <w:t>PC</w:t>
            </w:r>
          </w:p>
        </w:tc>
        <w:tc>
          <w:tcPr>
            <w:tcW w:w="76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0471E" w:rsidRPr="002011AB" w:rsidRDefault="0040471E" w:rsidP="002011AB">
            <w:pPr>
              <w:pStyle w:val="Retraitcorpsdetexte"/>
              <w:spacing w:line="360" w:lineRule="auto"/>
              <w:ind w:left="0"/>
              <w:jc w:val="lowKashida"/>
              <w:rPr>
                <w:sz w:val="22"/>
                <w:szCs w:val="22"/>
                <w:lang w:eastAsia="en-US"/>
              </w:rPr>
            </w:pPr>
            <w:r w:rsidRPr="002011AB">
              <w:rPr>
                <w:sz w:val="22"/>
                <w:szCs w:val="22"/>
                <w:lang w:eastAsia="en-US"/>
              </w:rPr>
              <w:t xml:space="preserve">N-Formyl-Morpholine </w:t>
            </w:r>
          </w:p>
          <w:p w:rsidR="0040471E" w:rsidRPr="002011AB" w:rsidRDefault="0040471E">
            <w:pPr>
              <w:pStyle w:val="Retraitcorpsdetexte"/>
              <w:spacing w:line="360" w:lineRule="auto"/>
              <w:ind w:left="0" w:firstLine="708"/>
              <w:jc w:val="lowKashida"/>
              <w:rPr>
                <w:sz w:val="22"/>
                <w:szCs w:val="22"/>
                <w:lang w:eastAsia="en-US"/>
              </w:rPr>
            </w:pPr>
          </w:p>
          <w:p w:rsidR="0040471E" w:rsidRPr="002011AB" w:rsidRDefault="0040471E">
            <w:pPr>
              <w:pStyle w:val="Retraitcorpsdetexte"/>
              <w:spacing w:line="360" w:lineRule="auto"/>
              <w:ind w:left="0" w:firstLine="708"/>
              <w:jc w:val="lowKashida"/>
              <w:rPr>
                <w:sz w:val="22"/>
                <w:szCs w:val="22"/>
                <w:lang w:eastAsia="en-US"/>
              </w:rPr>
            </w:pPr>
          </w:p>
          <w:p w:rsidR="0040471E" w:rsidRPr="002011AB" w:rsidRDefault="0040471E" w:rsidP="002011AB">
            <w:pPr>
              <w:pStyle w:val="Retraitcorpsdetexte"/>
              <w:spacing w:line="360" w:lineRule="auto"/>
              <w:ind w:left="0"/>
              <w:jc w:val="lowKashida"/>
              <w:rPr>
                <w:sz w:val="22"/>
                <w:szCs w:val="22"/>
                <w:lang w:eastAsia="en-US"/>
              </w:rPr>
            </w:pPr>
            <w:r w:rsidRPr="002011AB">
              <w:rPr>
                <w:sz w:val="22"/>
                <w:szCs w:val="22"/>
                <w:lang w:eastAsia="en-US"/>
              </w:rPr>
              <w:t xml:space="preserve">NFM </w:t>
            </w:r>
          </w:p>
        </w:tc>
        <w:tc>
          <w:tcPr>
            <w:tcW w:w="592"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0471E" w:rsidRPr="002011AB" w:rsidRDefault="0040471E" w:rsidP="002011AB">
            <w:pPr>
              <w:pStyle w:val="Retraitcorpsdetexte"/>
              <w:spacing w:line="360" w:lineRule="auto"/>
              <w:ind w:left="0"/>
              <w:jc w:val="lowKashida"/>
              <w:rPr>
                <w:sz w:val="22"/>
                <w:szCs w:val="22"/>
                <w:lang w:eastAsia="en-US"/>
              </w:rPr>
            </w:pPr>
            <w:r w:rsidRPr="002011AB">
              <w:rPr>
                <w:sz w:val="22"/>
                <w:szCs w:val="22"/>
                <w:lang w:eastAsia="en-US"/>
              </w:rPr>
              <w:t xml:space="preserve">Méthanol </w:t>
            </w:r>
          </w:p>
        </w:tc>
      </w:tr>
      <w:tr w:rsidR="0040471E" w:rsidTr="00B320FF">
        <w:tc>
          <w:tcPr>
            <w:tcW w:w="974"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0471E" w:rsidRDefault="002011AB" w:rsidP="002011AB">
            <w:pPr>
              <w:pStyle w:val="Retraitcorpsdetexte"/>
              <w:spacing w:line="360" w:lineRule="auto"/>
              <w:ind w:left="0"/>
              <w:jc w:val="lowKashida"/>
              <w:rPr>
                <w:sz w:val="24"/>
                <w:lang w:eastAsia="en-US"/>
              </w:rPr>
            </w:pPr>
            <w:r>
              <w:rPr>
                <w:sz w:val="24"/>
                <w:lang w:eastAsia="en-US"/>
              </w:rPr>
              <w:t xml:space="preserve">Formule </w:t>
            </w:r>
            <w:r w:rsidR="0040471E">
              <w:rPr>
                <w:sz w:val="24"/>
                <w:lang w:eastAsia="en-US"/>
              </w:rPr>
              <w:t>chimique</w:t>
            </w:r>
          </w:p>
        </w:tc>
        <w:tc>
          <w:tcPr>
            <w:tcW w:w="1221"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0471E" w:rsidRPr="005A5D2F" w:rsidRDefault="0040471E" w:rsidP="009005B8">
            <w:pPr>
              <w:pStyle w:val="Retraitcorpsdetexte"/>
              <w:spacing w:line="360" w:lineRule="auto"/>
              <w:ind w:left="0"/>
              <w:jc w:val="lowKashida"/>
              <w:rPr>
                <w:sz w:val="18"/>
                <w:szCs w:val="18"/>
                <w:lang w:eastAsia="en-US"/>
              </w:rPr>
            </w:pPr>
            <w:r w:rsidRPr="005A5D2F">
              <w:rPr>
                <w:sz w:val="18"/>
                <w:szCs w:val="18"/>
                <w:lang w:eastAsia="en-US"/>
              </w:rPr>
              <w:t>(CH</w:t>
            </w:r>
            <w:r w:rsidRPr="005A5D2F">
              <w:rPr>
                <w:sz w:val="18"/>
                <w:szCs w:val="18"/>
                <w:vertAlign w:val="subscript"/>
                <w:lang w:eastAsia="en-US"/>
              </w:rPr>
              <w:t>3</w:t>
            </w:r>
            <w:r w:rsidRPr="005A5D2F">
              <w:rPr>
                <w:sz w:val="18"/>
                <w:szCs w:val="18"/>
                <w:lang w:eastAsia="en-US"/>
              </w:rPr>
              <w:t>O(CH</w:t>
            </w:r>
            <w:r w:rsidRPr="005A5D2F">
              <w:rPr>
                <w:sz w:val="18"/>
                <w:szCs w:val="18"/>
                <w:vertAlign w:val="subscript"/>
                <w:lang w:eastAsia="en-US"/>
              </w:rPr>
              <w:t>2</w:t>
            </w:r>
            <w:r w:rsidRPr="005A5D2F">
              <w:rPr>
                <w:sz w:val="18"/>
                <w:szCs w:val="18"/>
                <w:lang w:eastAsia="en-US"/>
              </w:rPr>
              <w:t>CH</w:t>
            </w:r>
            <w:r w:rsidRPr="005A5D2F">
              <w:rPr>
                <w:sz w:val="18"/>
                <w:szCs w:val="18"/>
                <w:vertAlign w:val="subscript"/>
                <w:lang w:eastAsia="en-US"/>
              </w:rPr>
              <w:t>2</w:t>
            </w:r>
            <w:r w:rsidRPr="005A5D2F">
              <w:rPr>
                <w:sz w:val="18"/>
                <w:szCs w:val="18"/>
                <w:lang w:eastAsia="en-US"/>
              </w:rPr>
              <w:t>O</w:t>
            </w:r>
            <w:r w:rsidR="00B93C81" w:rsidRPr="005A5D2F">
              <w:rPr>
                <w:sz w:val="18"/>
                <w:szCs w:val="18"/>
                <w:lang w:eastAsia="en-US"/>
              </w:rPr>
              <w:t>) xCH3</w:t>
            </w:r>
            <w:r w:rsidRPr="005A5D2F">
              <w:rPr>
                <w:sz w:val="18"/>
                <w:szCs w:val="18"/>
                <w:lang w:eastAsia="en-US"/>
              </w:rPr>
              <w:t>)</w:t>
            </w:r>
          </w:p>
          <w:p w:rsidR="0040471E" w:rsidRDefault="0040471E" w:rsidP="009005B8">
            <w:pPr>
              <w:pStyle w:val="Retraitcorpsdetexte"/>
              <w:spacing w:line="360" w:lineRule="auto"/>
              <w:ind w:left="0"/>
              <w:jc w:val="lowKashida"/>
              <w:rPr>
                <w:sz w:val="24"/>
                <w:lang w:eastAsia="en-US"/>
              </w:rPr>
            </w:pPr>
            <w:r>
              <w:rPr>
                <w:sz w:val="24"/>
                <w:lang w:eastAsia="en-US"/>
              </w:rPr>
              <w:t xml:space="preserve"> x entre 3 et 9</w:t>
            </w:r>
          </w:p>
        </w:tc>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0471E" w:rsidRDefault="0040471E" w:rsidP="009005B8">
            <w:pPr>
              <w:pStyle w:val="Retraitcorpsdetexte"/>
              <w:spacing w:line="360" w:lineRule="auto"/>
              <w:ind w:left="0"/>
              <w:jc w:val="lowKashida"/>
              <w:rPr>
                <w:sz w:val="24"/>
                <w:lang w:eastAsia="en-US"/>
              </w:rPr>
            </w:pPr>
            <w:r w:rsidRPr="005A5D2F">
              <w:rPr>
                <w:sz w:val="20"/>
                <w:szCs w:val="20"/>
                <w:lang w:eastAsia="en-US"/>
              </w:rPr>
              <w:t>C</w:t>
            </w:r>
            <w:r w:rsidRPr="005A5D2F">
              <w:rPr>
                <w:sz w:val="20"/>
                <w:szCs w:val="20"/>
                <w:vertAlign w:val="subscript"/>
                <w:lang w:eastAsia="en-US"/>
              </w:rPr>
              <w:t>5</w:t>
            </w:r>
            <w:r w:rsidRPr="005A5D2F">
              <w:rPr>
                <w:sz w:val="20"/>
                <w:szCs w:val="20"/>
                <w:lang w:eastAsia="en-US"/>
              </w:rPr>
              <w:t>H</w:t>
            </w:r>
            <w:r w:rsidRPr="005A5D2F">
              <w:rPr>
                <w:sz w:val="20"/>
                <w:szCs w:val="20"/>
                <w:vertAlign w:val="subscript"/>
                <w:lang w:eastAsia="en-US"/>
              </w:rPr>
              <w:t>9</w:t>
            </w:r>
            <w:r w:rsidRPr="005A5D2F">
              <w:rPr>
                <w:sz w:val="20"/>
                <w:szCs w:val="20"/>
                <w:lang w:eastAsia="en-US"/>
              </w:rPr>
              <w:t>NO</w:t>
            </w:r>
          </w:p>
        </w:tc>
        <w:tc>
          <w:tcPr>
            <w:tcW w:w="64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0471E" w:rsidRDefault="0040471E" w:rsidP="009005B8">
            <w:pPr>
              <w:pStyle w:val="Retraitcorpsdetexte"/>
              <w:spacing w:line="360" w:lineRule="auto"/>
              <w:ind w:left="0"/>
              <w:jc w:val="lowKashida"/>
              <w:rPr>
                <w:sz w:val="24"/>
                <w:lang w:eastAsia="en-US"/>
              </w:rPr>
            </w:pPr>
            <w:r w:rsidRPr="005A5D2F">
              <w:rPr>
                <w:sz w:val="20"/>
                <w:szCs w:val="20"/>
                <w:lang w:eastAsia="en-US"/>
              </w:rPr>
              <w:t>C</w:t>
            </w:r>
            <w:r w:rsidRPr="00F63016">
              <w:rPr>
                <w:sz w:val="20"/>
                <w:szCs w:val="20"/>
                <w:vertAlign w:val="subscript"/>
                <w:lang w:eastAsia="en-US"/>
              </w:rPr>
              <w:t>4</w:t>
            </w:r>
            <w:r w:rsidRPr="005A5D2F">
              <w:rPr>
                <w:sz w:val="20"/>
                <w:szCs w:val="20"/>
                <w:lang w:eastAsia="en-US"/>
              </w:rPr>
              <w:t>H</w:t>
            </w:r>
            <w:r w:rsidRPr="00F63016">
              <w:rPr>
                <w:sz w:val="20"/>
                <w:szCs w:val="20"/>
                <w:vertAlign w:val="subscript"/>
                <w:lang w:eastAsia="en-US"/>
              </w:rPr>
              <w:t>6</w:t>
            </w:r>
            <w:r w:rsidRPr="005A5D2F">
              <w:rPr>
                <w:sz w:val="20"/>
                <w:szCs w:val="20"/>
                <w:lang w:eastAsia="en-US"/>
              </w:rPr>
              <w:t>O</w:t>
            </w:r>
            <w:r w:rsidRPr="00F63016">
              <w:rPr>
                <w:sz w:val="20"/>
                <w:szCs w:val="20"/>
                <w:vertAlign w:val="subscript"/>
                <w:lang w:eastAsia="en-US"/>
              </w:rPr>
              <w:t>3</w:t>
            </w:r>
          </w:p>
        </w:tc>
        <w:tc>
          <w:tcPr>
            <w:tcW w:w="76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0471E" w:rsidRPr="005A5D2F" w:rsidRDefault="0040471E" w:rsidP="009005B8">
            <w:pPr>
              <w:pStyle w:val="Retraitcorpsdetexte"/>
              <w:spacing w:line="360" w:lineRule="auto"/>
              <w:ind w:left="0"/>
              <w:jc w:val="lowKashida"/>
              <w:rPr>
                <w:sz w:val="20"/>
                <w:szCs w:val="20"/>
                <w:lang w:eastAsia="en-US"/>
              </w:rPr>
            </w:pPr>
            <w:r w:rsidRPr="005A5D2F">
              <w:rPr>
                <w:sz w:val="20"/>
                <w:szCs w:val="20"/>
                <w:lang w:eastAsia="en-US"/>
              </w:rPr>
              <w:t>C</w:t>
            </w:r>
            <w:r w:rsidRPr="005A5D2F">
              <w:rPr>
                <w:sz w:val="20"/>
                <w:szCs w:val="20"/>
                <w:vertAlign w:val="subscript"/>
                <w:lang w:eastAsia="en-US"/>
              </w:rPr>
              <w:t>5</w:t>
            </w:r>
            <w:r w:rsidRPr="005A5D2F">
              <w:rPr>
                <w:sz w:val="20"/>
                <w:szCs w:val="20"/>
                <w:lang w:eastAsia="en-US"/>
              </w:rPr>
              <w:t>H</w:t>
            </w:r>
            <w:r w:rsidRPr="005A5D2F">
              <w:rPr>
                <w:sz w:val="20"/>
                <w:szCs w:val="20"/>
                <w:vertAlign w:val="subscript"/>
                <w:lang w:eastAsia="en-US"/>
              </w:rPr>
              <w:t>9</w:t>
            </w:r>
            <w:r w:rsidRPr="005A5D2F">
              <w:rPr>
                <w:sz w:val="20"/>
                <w:szCs w:val="20"/>
                <w:lang w:eastAsia="en-US"/>
              </w:rPr>
              <w:t>NO</w:t>
            </w:r>
            <w:r w:rsidRPr="005A5D2F">
              <w:rPr>
                <w:sz w:val="20"/>
                <w:szCs w:val="20"/>
                <w:vertAlign w:val="subscript"/>
                <w:lang w:eastAsia="en-US"/>
              </w:rPr>
              <w:t>2</w:t>
            </w:r>
          </w:p>
        </w:tc>
        <w:tc>
          <w:tcPr>
            <w:tcW w:w="592"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0471E" w:rsidRPr="005A5D2F" w:rsidRDefault="0040471E" w:rsidP="009005B8">
            <w:pPr>
              <w:pStyle w:val="Retraitcorpsdetexte"/>
              <w:spacing w:line="360" w:lineRule="auto"/>
              <w:ind w:left="0"/>
              <w:jc w:val="lowKashida"/>
              <w:rPr>
                <w:sz w:val="20"/>
                <w:szCs w:val="20"/>
                <w:lang w:eastAsia="en-US"/>
              </w:rPr>
            </w:pPr>
            <w:r w:rsidRPr="005A5D2F">
              <w:rPr>
                <w:sz w:val="20"/>
                <w:szCs w:val="20"/>
                <w:lang w:eastAsia="en-US"/>
              </w:rPr>
              <w:t>CH</w:t>
            </w:r>
            <w:r w:rsidRPr="005A5D2F">
              <w:rPr>
                <w:sz w:val="20"/>
                <w:szCs w:val="20"/>
                <w:vertAlign w:val="subscript"/>
                <w:lang w:eastAsia="en-US"/>
              </w:rPr>
              <w:t>3</w:t>
            </w:r>
            <w:r w:rsidRPr="005A5D2F">
              <w:rPr>
                <w:sz w:val="20"/>
                <w:szCs w:val="20"/>
                <w:lang w:eastAsia="en-US"/>
              </w:rPr>
              <w:t>OH</w:t>
            </w:r>
          </w:p>
        </w:tc>
      </w:tr>
      <w:tr w:rsidR="0040471E" w:rsidTr="00B320FF">
        <w:tc>
          <w:tcPr>
            <w:tcW w:w="974"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005B8" w:rsidRDefault="00B93C81" w:rsidP="00B93C81">
            <w:pPr>
              <w:pStyle w:val="Retraitcorpsdetexte"/>
              <w:spacing w:line="360" w:lineRule="auto"/>
              <w:ind w:left="0"/>
              <w:jc w:val="lowKashida"/>
              <w:rPr>
                <w:sz w:val="24"/>
                <w:lang w:eastAsia="en-US"/>
              </w:rPr>
            </w:pPr>
            <w:r>
              <w:rPr>
                <w:sz w:val="24"/>
                <w:lang w:eastAsia="en-US"/>
              </w:rPr>
              <w:t>PV</w:t>
            </w:r>
            <w:r w:rsidR="0040471E">
              <w:rPr>
                <w:sz w:val="24"/>
                <w:lang w:eastAsia="en-US"/>
              </w:rPr>
              <w:t xml:space="preserve"> à 298,15 K (</w:t>
            </w:r>
            <w:r>
              <w:rPr>
                <w:sz w:val="24"/>
                <w:lang w:eastAsia="en-US"/>
              </w:rPr>
              <w:t>K</w:t>
            </w:r>
            <w:r w:rsidR="0040471E">
              <w:rPr>
                <w:sz w:val="24"/>
                <w:lang w:eastAsia="en-US"/>
              </w:rPr>
              <w:t xml:space="preserve">Pa) </w:t>
            </w:r>
          </w:p>
          <w:p w:rsidR="0040471E" w:rsidRDefault="0040471E" w:rsidP="009005B8">
            <w:pPr>
              <w:pStyle w:val="Retraitcorpsdetexte"/>
              <w:spacing w:line="360" w:lineRule="auto"/>
              <w:ind w:left="0"/>
              <w:jc w:val="lowKashida"/>
              <w:rPr>
                <w:sz w:val="24"/>
                <w:lang w:eastAsia="en-US"/>
              </w:rPr>
            </w:pPr>
            <w:r>
              <w:rPr>
                <w:sz w:val="24"/>
                <w:lang w:eastAsia="en-US"/>
              </w:rPr>
              <w:t>μ à 298,15 K (Pa s)</w:t>
            </w:r>
          </w:p>
          <w:p w:rsidR="0040471E" w:rsidRPr="0040471E" w:rsidRDefault="0040471E" w:rsidP="009005B8">
            <w:pPr>
              <w:pStyle w:val="Retraitcorpsdetexte"/>
              <w:spacing w:line="360" w:lineRule="auto"/>
              <w:ind w:left="0"/>
              <w:jc w:val="lowKashida"/>
              <w:rPr>
                <w:sz w:val="24"/>
                <w:lang w:val="en-US" w:eastAsia="en-US"/>
              </w:rPr>
            </w:pPr>
            <w:r w:rsidRPr="0040471E">
              <w:rPr>
                <w:sz w:val="24"/>
                <w:lang w:val="en-US" w:eastAsia="en-US"/>
              </w:rPr>
              <w:t>T</w:t>
            </w:r>
            <w:r w:rsidRPr="00B93C81">
              <w:rPr>
                <w:sz w:val="24"/>
                <w:vertAlign w:val="subscript"/>
                <w:lang w:val="en-US" w:eastAsia="en-US"/>
              </w:rPr>
              <w:t>eb</w:t>
            </w:r>
            <w:r w:rsidRPr="0040471E">
              <w:rPr>
                <w:sz w:val="24"/>
                <w:lang w:val="en-US" w:eastAsia="en-US"/>
              </w:rPr>
              <w:t xml:space="preserve"> (K)</w:t>
            </w:r>
          </w:p>
          <w:p w:rsidR="0040471E" w:rsidRPr="0040471E" w:rsidRDefault="0040471E" w:rsidP="009005B8">
            <w:pPr>
              <w:pStyle w:val="Retraitcorpsdetexte"/>
              <w:spacing w:line="360" w:lineRule="auto"/>
              <w:ind w:left="0"/>
              <w:jc w:val="lowKashida"/>
              <w:rPr>
                <w:sz w:val="24"/>
                <w:lang w:val="en-US" w:eastAsia="en-US"/>
              </w:rPr>
            </w:pPr>
            <w:r w:rsidRPr="0040471E">
              <w:rPr>
                <w:sz w:val="24"/>
                <w:lang w:val="en-US" w:eastAsia="en-US"/>
              </w:rPr>
              <w:t>T</w:t>
            </w:r>
            <w:r w:rsidRPr="00B93C81">
              <w:rPr>
                <w:sz w:val="24"/>
                <w:vertAlign w:val="subscript"/>
                <w:lang w:val="en-US" w:eastAsia="en-US"/>
              </w:rPr>
              <w:t>f</w:t>
            </w:r>
            <w:r w:rsidRPr="0040471E">
              <w:rPr>
                <w:sz w:val="24"/>
                <w:lang w:val="en-US" w:eastAsia="en-US"/>
              </w:rPr>
              <w:t xml:space="preserve">  (K)</w:t>
            </w:r>
          </w:p>
          <w:p w:rsidR="0040471E" w:rsidRPr="0040471E" w:rsidRDefault="0040471E" w:rsidP="009005B8">
            <w:pPr>
              <w:pStyle w:val="Retraitcorpsdetexte"/>
              <w:spacing w:line="360" w:lineRule="auto"/>
              <w:ind w:left="0"/>
              <w:jc w:val="lowKashida"/>
              <w:rPr>
                <w:sz w:val="24"/>
                <w:lang w:val="en-US" w:eastAsia="en-US"/>
              </w:rPr>
            </w:pPr>
            <w:r w:rsidRPr="0040471E">
              <w:rPr>
                <w:sz w:val="24"/>
                <w:lang w:val="en-US" w:eastAsia="en-US"/>
              </w:rPr>
              <w:t>M (g mol</w:t>
            </w:r>
            <w:r w:rsidRPr="00FF2217">
              <w:rPr>
                <w:sz w:val="24"/>
                <w:vertAlign w:val="superscript"/>
                <w:lang w:val="en-US" w:eastAsia="en-US"/>
              </w:rPr>
              <w:t>-1</w:t>
            </w:r>
            <w:r w:rsidRPr="0040471E">
              <w:rPr>
                <w:sz w:val="24"/>
                <w:lang w:val="en-US" w:eastAsia="en-US"/>
              </w:rPr>
              <w:t>)</w:t>
            </w:r>
          </w:p>
        </w:tc>
        <w:tc>
          <w:tcPr>
            <w:tcW w:w="1221"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0471E" w:rsidRDefault="0040471E">
            <w:pPr>
              <w:pStyle w:val="Retraitcorpsdetexte"/>
              <w:spacing w:line="360" w:lineRule="auto"/>
              <w:ind w:left="0" w:firstLine="708"/>
              <w:jc w:val="lowKashida"/>
              <w:rPr>
                <w:sz w:val="24"/>
                <w:lang w:eastAsia="en-US"/>
              </w:rPr>
            </w:pPr>
            <w:r>
              <w:rPr>
                <w:sz w:val="24"/>
                <w:lang w:eastAsia="en-US"/>
              </w:rPr>
              <w:t>0.097</w:t>
            </w:r>
          </w:p>
          <w:p w:rsidR="009005B8" w:rsidRDefault="009005B8">
            <w:pPr>
              <w:pStyle w:val="Retraitcorpsdetexte"/>
              <w:spacing w:line="360" w:lineRule="auto"/>
              <w:ind w:left="0" w:firstLine="708"/>
              <w:jc w:val="lowKashida"/>
              <w:rPr>
                <w:sz w:val="24"/>
                <w:lang w:eastAsia="en-US"/>
              </w:rPr>
            </w:pPr>
          </w:p>
          <w:p w:rsidR="0040471E" w:rsidRDefault="0040471E">
            <w:pPr>
              <w:pStyle w:val="Retraitcorpsdetexte"/>
              <w:spacing w:line="360" w:lineRule="auto"/>
              <w:ind w:left="0" w:firstLine="708"/>
              <w:jc w:val="lowKashida"/>
              <w:rPr>
                <w:sz w:val="24"/>
                <w:lang w:eastAsia="en-US"/>
              </w:rPr>
            </w:pPr>
            <w:r>
              <w:rPr>
                <w:sz w:val="24"/>
                <w:lang w:eastAsia="en-US"/>
              </w:rPr>
              <w:t>5.8</w:t>
            </w:r>
          </w:p>
          <w:p w:rsidR="009005B8" w:rsidRDefault="009005B8">
            <w:pPr>
              <w:pStyle w:val="Retraitcorpsdetexte"/>
              <w:spacing w:line="360" w:lineRule="auto"/>
              <w:ind w:left="0" w:firstLine="708"/>
              <w:jc w:val="lowKashida"/>
              <w:rPr>
                <w:sz w:val="24"/>
                <w:lang w:eastAsia="en-US"/>
              </w:rPr>
            </w:pPr>
          </w:p>
          <w:p w:rsidR="0040471E" w:rsidRDefault="0040471E">
            <w:pPr>
              <w:pStyle w:val="Retraitcorpsdetexte"/>
              <w:spacing w:line="360" w:lineRule="auto"/>
              <w:ind w:left="0" w:firstLine="708"/>
              <w:jc w:val="lowKashida"/>
              <w:rPr>
                <w:sz w:val="24"/>
                <w:lang w:eastAsia="en-US"/>
              </w:rPr>
            </w:pPr>
            <w:r>
              <w:rPr>
                <w:sz w:val="24"/>
                <w:lang w:eastAsia="en-US"/>
              </w:rPr>
              <w:t>513</w:t>
            </w:r>
          </w:p>
          <w:p w:rsidR="0040471E" w:rsidRDefault="0040471E">
            <w:pPr>
              <w:pStyle w:val="Retraitcorpsdetexte"/>
              <w:spacing w:line="360" w:lineRule="auto"/>
              <w:ind w:left="0" w:firstLine="708"/>
              <w:jc w:val="lowKashida"/>
              <w:rPr>
                <w:sz w:val="24"/>
                <w:lang w:eastAsia="en-US"/>
              </w:rPr>
            </w:pPr>
            <w:r>
              <w:rPr>
                <w:sz w:val="24"/>
                <w:lang w:eastAsia="en-US"/>
              </w:rPr>
              <w:t>250-244</w:t>
            </w:r>
          </w:p>
          <w:p w:rsidR="0040471E" w:rsidRDefault="0040471E">
            <w:pPr>
              <w:pStyle w:val="Retraitcorpsdetexte"/>
              <w:spacing w:line="360" w:lineRule="auto"/>
              <w:ind w:left="0" w:firstLine="708"/>
              <w:jc w:val="lowKashida"/>
              <w:rPr>
                <w:sz w:val="24"/>
                <w:lang w:eastAsia="en-US"/>
              </w:rPr>
            </w:pPr>
            <w:r>
              <w:rPr>
                <w:sz w:val="24"/>
                <w:lang w:eastAsia="en-US"/>
              </w:rPr>
              <w:t>280</w:t>
            </w:r>
          </w:p>
        </w:tc>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0471E" w:rsidRDefault="0040471E">
            <w:pPr>
              <w:pStyle w:val="Retraitcorpsdetexte"/>
              <w:spacing w:line="360" w:lineRule="auto"/>
              <w:ind w:left="0" w:firstLine="708"/>
              <w:jc w:val="lowKashida"/>
              <w:rPr>
                <w:sz w:val="24"/>
                <w:lang w:eastAsia="en-US"/>
              </w:rPr>
            </w:pPr>
            <w:r>
              <w:rPr>
                <w:sz w:val="24"/>
                <w:lang w:eastAsia="en-US"/>
              </w:rPr>
              <w:t>32</w:t>
            </w:r>
          </w:p>
          <w:p w:rsidR="009005B8" w:rsidRDefault="009005B8">
            <w:pPr>
              <w:pStyle w:val="Retraitcorpsdetexte"/>
              <w:spacing w:line="360" w:lineRule="auto"/>
              <w:ind w:left="0" w:firstLine="708"/>
              <w:jc w:val="lowKashida"/>
              <w:rPr>
                <w:sz w:val="24"/>
                <w:lang w:eastAsia="en-US"/>
              </w:rPr>
            </w:pPr>
          </w:p>
          <w:p w:rsidR="0040471E" w:rsidRDefault="0040471E">
            <w:pPr>
              <w:pStyle w:val="Retraitcorpsdetexte"/>
              <w:spacing w:line="360" w:lineRule="auto"/>
              <w:ind w:left="0" w:firstLine="708"/>
              <w:jc w:val="lowKashida"/>
              <w:rPr>
                <w:sz w:val="24"/>
                <w:lang w:eastAsia="en-US"/>
              </w:rPr>
            </w:pPr>
            <w:r>
              <w:rPr>
                <w:sz w:val="24"/>
                <w:lang w:eastAsia="en-US"/>
              </w:rPr>
              <w:t>1.65</w:t>
            </w:r>
          </w:p>
          <w:p w:rsidR="009005B8" w:rsidRDefault="009005B8">
            <w:pPr>
              <w:pStyle w:val="Retraitcorpsdetexte"/>
              <w:spacing w:line="360" w:lineRule="auto"/>
              <w:ind w:left="0" w:firstLine="708"/>
              <w:jc w:val="lowKashida"/>
              <w:rPr>
                <w:sz w:val="24"/>
                <w:lang w:eastAsia="en-US"/>
              </w:rPr>
            </w:pPr>
          </w:p>
          <w:p w:rsidR="0040471E" w:rsidRDefault="0040471E">
            <w:pPr>
              <w:pStyle w:val="Retraitcorpsdetexte"/>
              <w:spacing w:line="360" w:lineRule="auto"/>
              <w:ind w:left="0" w:firstLine="708"/>
              <w:jc w:val="lowKashida"/>
              <w:rPr>
                <w:sz w:val="24"/>
                <w:lang w:eastAsia="en-US"/>
              </w:rPr>
            </w:pPr>
            <w:r>
              <w:rPr>
                <w:sz w:val="24"/>
                <w:lang w:eastAsia="en-US"/>
              </w:rPr>
              <w:t>475</w:t>
            </w:r>
          </w:p>
          <w:p w:rsidR="0040471E" w:rsidRDefault="0040471E">
            <w:pPr>
              <w:pStyle w:val="Retraitcorpsdetexte"/>
              <w:spacing w:line="360" w:lineRule="auto"/>
              <w:ind w:left="0" w:firstLine="708"/>
              <w:jc w:val="lowKashida"/>
              <w:rPr>
                <w:sz w:val="24"/>
                <w:lang w:eastAsia="en-US"/>
              </w:rPr>
            </w:pPr>
            <w:r>
              <w:rPr>
                <w:sz w:val="24"/>
                <w:lang w:eastAsia="en-US"/>
              </w:rPr>
              <w:t>249</w:t>
            </w:r>
          </w:p>
          <w:p w:rsidR="0040471E" w:rsidRDefault="0040471E">
            <w:pPr>
              <w:pStyle w:val="Retraitcorpsdetexte"/>
              <w:spacing w:line="360" w:lineRule="auto"/>
              <w:ind w:left="0" w:firstLine="708"/>
              <w:jc w:val="lowKashida"/>
              <w:rPr>
                <w:sz w:val="24"/>
                <w:lang w:eastAsia="en-US"/>
              </w:rPr>
            </w:pPr>
            <w:r>
              <w:rPr>
                <w:sz w:val="24"/>
                <w:lang w:eastAsia="en-US"/>
              </w:rPr>
              <w:t>99</w:t>
            </w:r>
          </w:p>
        </w:tc>
        <w:tc>
          <w:tcPr>
            <w:tcW w:w="64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0471E" w:rsidRDefault="0040471E">
            <w:pPr>
              <w:pStyle w:val="Retraitcorpsdetexte"/>
              <w:spacing w:line="360" w:lineRule="auto"/>
              <w:ind w:left="0" w:firstLine="708"/>
              <w:jc w:val="lowKashida"/>
              <w:rPr>
                <w:sz w:val="24"/>
                <w:lang w:eastAsia="en-US"/>
              </w:rPr>
            </w:pPr>
            <w:r>
              <w:rPr>
                <w:sz w:val="24"/>
                <w:lang w:eastAsia="en-US"/>
              </w:rPr>
              <w:t>3</w:t>
            </w:r>
          </w:p>
          <w:p w:rsidR="009005B8" w:rsidRDefault="009005B8">
            <w:pPr>
              <w:pStyle w:val="Retraitcorpsdetexte"/>
              <w:spacing w:line="360" w:lineRule="auto"/>
              <w:ind w:left="0" w:firstLine="708"/>
              <w:jc w:val="lowKashida"/>
              <w:rPr>
                <w:sz w:val="24"/>
                <w:lang w:eastAsia="en-US"/>
              </w:rPr>
            </w:pPr>
          </w:p>
          <w:p w:rsidR="0040471E" w:rsidRDefault="0040471E">
            <w:pPr>
              <w:pStyle w:val="Retraitcorpsdetexte"/>
              <w:spacing w:line="360" w:lineRule="auto"/>
              <w:ind w:left="0" w:firstLine="708"/>
              <w:jc w:val="lowKashida"/>
              <w:rPr>
                <w:sz w:val="24"/>
                <w:lang w:eastAsia="en-US"/>
              </w:rPr>
            </w:pPr>
            <w:r>
              <w:rPr>
                <w:sz w:val="24"/>
                <w:lang w:eastAsia="en-US"/>
              </w:rPr>
              <w:t>3</w:t>
            </w:r>
          </w:p>
          <w:p w:rsidR="009005B8" w:rsidRDefault="009005B8">
            <w:pPr>
              <w:pStyle w:val="Retraitcorpsdetexte"/>
              <w:spacing w:line="360" w:lineRule="auto"/>
              <w:ind w:left="0" w:firstLine="708"/>
              <w:jc w:val="lowKashida"/>
              <w:rPr>
                <w:sz w:val="24"/>
                <w:lang w:eastAsia="en-US"/>
              </w:rPr>
            </w:pPr>
          </w:p>
          <w:p w:rsidR="0040471E" w:rsidRDefault="009005B8" w:rsidP="009005B8">
            <w:pPr>
              <w:pStyle w:val="Retraitcorpsdetexte"/>
              <w:spacing w:line="360" w:lineRule="auto"/>
              <w:ind w:left="0"/>
              <w:jc w:val="lowKashida"/>
              <w:rPr>
                <w:sz w:val="24"/>
                <w:lang w:eastAsia="en-US"/>
              </w:rPr>
            </w:pPr>
            <w:r>
              <w:rPr>
                <w:sz w:val="24"/>
                <w:lang w:eastAsia="en-US"/>
              </w:rPr>
              <w:t>5</w:t>
            </w:r>
            <w:r w:rsidR="0040471E">
              <w:rPr>
                <w:sz w:val="24"/>
                <w:lang w:eastAsia="en-US"/>
              </w:rPr>
              <w:t>1</w:t>
            </w:r>
            <w:r>
              <w:rPr>
                <w:sz w:val="24"/>
                <w:lang w:eastAsia="en-US"/>
              </w:rPr>
              <w:t>3</w:t>
            </w:r>
          </w:p>
          <w:p w:rsidR="0040471E" w:rsidRDefault="0040471E" w:rsidP="009005B8">
            <w:pPr>
              <w:pStyle w:val="Retraitcorpsdetexte"/>
              <w:spacing w:line="360" w:lineRule="auto"/>
              <w:ind w:left="0"/>
              <w:jc w:val="lowKashida"/>
              <w:rPr>
                <w:sz w:val="24"/>
                <w:lang w:eastAsia="en-US"/>
              </w:rPr>
            </w:pPr>
            <w:r>
              <w:rPr>
                <w:sz w:val="24"/>
                <w:lang w:eastAsia="en-US"/>
              </w:rPr>
              <w:t>225</w:t>
            </w:r>
          </w:p>
          <w:p w:rsidR="0040471E" w:rsidRDefault="0040471E" w:rsidP="009005B8">
            <w:pPr>
              <w:pStyle w:val="Retraitcorpsdetexte"/>
              <w:spacing w:line="360" w:lineRule="auto"/>
              <w:ind w:left="0"/>
              <w:jc w:val="lowKashida"/>
              <w:rPr>
                <w:sz w:val="24"/>
                <w:lang w:eastAsia="en-US"/>
              </w:rPr>
            </w:pPr>
            <w:r>
              <w:rPr>
                <w:sz w:val="24"/>
                <w:lang w:eastAsia="en-US"/>
              </w:rPr>
              <w:t>102</w:t>
            </w:r>
          </w:p>
          <w:p w:rsidR="0040471E" w:rsidRDefault="0040471E">
            <w:pPr>
              <w:pStyle w:val="Retraitcorpsdetexte"/>
              <w:spacing w:line="360" w:lineRule="auto"/>
              <w:ind w:left="0" w:firstLine="708"/>
              <w:jc w:val="lowKashida"/>
              <w:rPr>
                <w:sz w:val="24"/>
                <w:lang w:eastAsia="en-US"/>
              </w:rPr>
            </w:pPr>
          </w:p>
        </w:tc>
        <w:tc>
          <w:tcPr>
            <w:tcW w:w="76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0471E" w:rsidRDefault="0040471E" w:rsidP="009005B8">
            <w:pPr>
              <w:pStyle w:val="Retraitcorpsdetexte"/>
              <w:spacing w:line="360" w:lineRule="auto"/>
              <w:ind w:left="0"/>
              <w:jc w:val="lowKashida"/>
              <w:rPr>
                <w:sz w:val="24"/>
                <w:lang w:eastAsia="en-US"/>
              </w:rPr>
            </w:pPr>
            <w:r>
              <w:rPr>
                <w:sz w:val="24"/>
                <w:lang w:eastAsia="en-US"/>
              </w:rPr>
              <w:t>9</w:t>
            </w:r>
          </w:p>
          <w:p w:rsidR="009005B8" w:rsidRDefault="009005B8" w:rsidP="009005B8">
            <w:pPr>
              <w:pStyle w:val="Retraitcorpsdetexte"/>
              <w:spacing w:line="360" w:lineRule="auto"/>
              <w:ind w:left="0"/>
              <w:jc w:val="lowKashida"/>
              <w:rPr>
                <w:sz w:val="24"/>
                <w:lang w:eastAsia="en-US"/>
              </w:rPr>
            </w:pPr>
          </w:p>
          <w:p w:rsidR="0040471E" w:rsidRDefault="0040471E" w:rsidP="009005B8">
            <w:pPr>
              <w:pStyle w:val="Retraitcorpsdetexte"/>
              <w:spacing w:line="360" w:lineRule="auto"/>
              <w:ind w:left="0"/>
              <w:jc w:val="lowKashida"/>
              <w:rPr>
                <w:sz w:val="24"/>
                <w:lang w:eastAsia="en-US"/>
              </w:rPr>
            </w:pPr>
            <w:r>
              <w:rPr>
                <w:sz w:val="24"/>
                <w:lang w:eastAsia="en-US"/>
              </w:rPr>
              <w:t>9.5</w:t>
            </w:r>
          </w:p>
          <w:p w:rsidR="009005B8" w:rsidRDefault="009005B8" w:rsidP="009005B8">
            <w:pPr>
              <w:pStyle w:val="Retraitcorpsdetexte"/>
              <w:spacing w:line="360" w:lineRule="auto"/>
              <w:ind w:left="0"/>
              <w:jc w:val="lowKashida"/>
              <w:rPr>
                <w:sz w:val="24"/>
                <w:lang w:eastAsia="en-US"/>
              </w:rPr>
            </w:pPr>
          </w:p>
          <w:p w:rsidR="0040471E" w:rsidRDefault="009005B8" w:rsidP="009005B8">
            <w:pPr>
              <w:pStyle w:val="Retraitcorpsdetexte"/>
              <w:spacing w:line="360" w:lineRule="auto"/>
              <w:ind w:left="0"/>
              <w:jc w:val="lowKashida"/>
              <w:rPr>
                <w:sz w:val="24"/>
                <w:lang w:eastAsia="en-US"/>
              </w:rPr>
            </w:pPr>
            <w:r>
              <w:rPr>
                <w:sz w:val="24"/>
                <w:lang w:eastAsia="en-US"/>
              </w:rPr>
              <w:t>5</w:t>
            </w:r>
            <w:r w:rsidR="0040471E">
              <w:rPr>
                <w:sz w:val="24"/>
                <w:lang w:eastAsia="en-US"/>
              </w:rPr>
              <w:t>15</w:t>
            </w:r>
          </w:p>
          <w:p w:rsidR="0040471E" w:rsidRDefault="0040471E" w:rsidP="009005B8">
            <w:pPr>
              <w:pStyle w:val="Retraitcorpsdetexte"/>
              <w:spacing w:line="360" w:lineRule="auto"/>
              <w:ind w:left="0"/>
              <w:jc w:val="lowKashida"/>
              <w:rPr>
                <w:sz w:val="24"/>
                <w:lang w:eastAsia="en-US"/>
              </w:rPr>
            </w:pPr>
            <w:r>
              <w:rPr>
                <w:sz w:val="24"/>
                <w:lang w:eastAsia="en-US"/>
              </w:rPr>
              <w:t>294</w:t>
            </w:r>
          </w:p>
          <w:p w:rsidR="0040471E" w:rsidRDefault="0040471E" w:rsidP="009005B8">
            <w:pPr>
              <w:pStyle w:val="Retraitcorpsdetexte"/>
              <w:spacing w:line="360" w:lineRule="auto"/>
              <w:ind w:left="0"/>
              <w:jc w:val="lowKashida"/>
              <w:rPr>
                <w:sz w:val="24"/>
                <w:lang w:eastAsia="en-US"/>
              </w:rPr>
            </w:pPr>
            <w:r>
              <w:rPr>
                <w:sz w:val="24"/>
                <w:lang w:eastAsia="en-US"/>
              </w:rPr>
              <w:t>115.3</w:t>
            </w:r>
          </w:p>
        </w:tc>
        <w:tc>
          <w:tcPr>
            <w:tcW w:w="592"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0471E" w:rsidRDefault="0040471E" w:rsidP="009005B8">
            <w:pPr>
              <w:pStyle w:val="Retraitcorpsdetexte"/>
              <w:spacing w:line="360" w:lineRule="auto"/>
              <w:ind w:left="0"/>
              <w:jc w:val="lowKashida"/>
              <w:rPr>
                <w:sz w:val="24"/>
                <w:lang w:eastAsia="en-US"/>
              </w:rPr>
            </w:pPr>
            <w:r>
              <w:rPr>
                <w:sz w:val="24"/>
                <w:lang w:eastAsia="en-US"/>
              </w:rPr>
              <w:t>1.3</w:t>
            </w:r>
            <w:r w:rsidRPr="00CC0FD3">
              <w:rPr>
                <w:sz w:val="24"/>
                <w:lang w:eastAsia="en-US"/>
              </w:rPr>
              <w:t xml:space="preserve"> </w:t>
            </w:r>
            <w:r w:rsidRPr="00CC0FD3">
              <w:rPr>
                <w:b/>
                <w:bCs w:val="0"/>
                <w:sz w:val="14"/>
                <w:szCs w:val="14"/>
                <w:lang w:eastAsia="en-US"/>
              </w:rPr>
              <w:t>(à293K)</w:t>
            </w:r>
          </w:p>
          <w:p w:rsidR="009005B8" w:rsidRDefault="009005B8" w:rsidP="009005B8">
            <w:pPr>
              <w:pStyle w:val="Retraitcorpsdetexte"/>
              <w:spacing w:line="360" w:lineRule="auto"/>
              <w:ind w:left="0"/>
              <w:jc w:val="lowKashida"/>
              <w:rPr>
                <w:sz w:val="24"/>
                <w:lang w:eastAsia="en-US"/>
              </w:rPr>
            </w:pPr>
          </w:p>
          <w:p w:rsidR="0040471E" w:rsidRDefault="0040471E" w:rsidP="009005B8">
            <w:pPr>
              <w:pStyle w:val="Retraitcorpsdetexte"/>
              <w:spacing w:line="360" w:lineRule="auto"/>
              <w:ind w:left="0"/>
              <w:jc w:val="lowKashida"/>
              <w:rPr>
                <w:sz w:val="24"/>
                <w:lang w:eastAsia="en-US"/>
              </w:rPr>
            </w:pPr>
            <w:r>
              <w:rPr>
                <w:sz w:val="24"/>
                <w:lang w:eastAsia="en-US"/>
              </w:rPr>
              <w:t>0.6</w:t>
            </w:r>
          </w:p>
          <w:p w:rsidR="009005B8" w:rsidRDefault="009005B8" w:rsidP="009005B8">
            <w:pPr>
              <w:pStyle w:val="Retraitcorpsdetexte"/>
              <w:spacing w:line="360" w:lineRule="auto"/>
              <w:ind w:left="0"/>
              <w:jc w:val="lowKashida"/>
              <w:rPr>
                <w:sz w:val="24"/>
                <w:lang w:eastAsia="en-US"/>
              </w:rPr>
            </w:pPr>
          </w:p>
          <w:p w:rsidR="0040471E" w:rsidRDefault="0040471E" w:rsidP="009005B8">
            <w:pPr>
              <w:pStyle w:val="Retraitcorpsdetexte"/>
              <w:spacing w:line="360" w:lineRule="auto"/>
              <w:ind w:left="0"/>
              <w:jc w:val="lowKashida"/>
              <w:rPr>
                <w:sz w:val="24"/>
                <w:lang w:eastAsia="en-US"/>
              </w:rPr>
            </w:pPr>
            <w:r>
              <w:rPr>
                <w:sz w:val="24"/>
                <w:lang w:eastAsia="en-US"/>
              </w:rPr>
              <w:t>338</w:t>
            </w:r>
          </w:p>
          <w:p w:rsidR="0040471E" w:rsidRDefault="0040471E" w:rsidP="009005B8">
            <w:pPr>
              <w:pStyle w:val="Retraitcorpsdetexte"/>
              <w:spacing w:line="360" w:lineRule="auto"/>
              <w:ind w:left="0"/>
              <w:jc w:val="lowKashida"/>
              <w:rPr>
                <w:sz w:val="24"/>
                <w:lang w:eastAsia="en-US"/>
              </w:rPr>
            </w:pPr>
            <w:r>
              <w:rPr>
                <w:sz w:val="24"/>
                <w:lang w:eastAsia="en-US"/>
              </w:rPr>
              <w:t>175</w:t>
            </w:r>
          </w:p>
          <w:p w:rsidR="0040471E" w:rsidRDefault="0040471E" w:rsidP="009005B8">
            <w:pPr>
              <w:pStyle w:val="Retraitcorpsdetexte"/>
              <w:spacing w:line="360" w:lineRule="auto"/>
              <w:ind w:left="0"/>
              <w:jc w:val="lowKashida"/>
              <w:rPr>
                <w:sz w:val="24"/>
                <w:lang w:eastAsia="en-US"/>
              </w:rPr>
            </w:pPr>
            <w:r>
              <w:rPr>
                <w:sz w:val="24"/>
                <w:lang w:eastAsia="en-US"/>
              </w:rPr>
              <w:t>32</w:t>
            </w:r>
          </w:p>
        </w:tc>
      </w:tr>
    </w:tbl>
    <w:p w:rsidR="0040471E" w:rsidRDefault="0040471E" w:rsidP="00A6793C">
      <w:pPr>
        <w:pStyle w:val="Retraitcorpsdetexte"/>
        <w:spacing w:line="360" w:lineRule="auto"/>
        <w:ind w:left="0"/>
        <w:jc w:val="lowKashida"/>
        <w:rPr>
          <w:sz w:val="24"/>
        </w:rPr>
      </w:pPr>
    </w:p>
    <w:p w:rsidR="0040471E" w:rsidRPr="00FD314B" w:rsidRDefault="002011AB" w:rsidP="00FD314B">
      <w:pPr>
        <w:pStyle w:val="Retraitcorpsdetexte"/>
        <w:spacing w:line="360" w:lineRule="auto"/>
        <w:ind w:left="0" w:firstLine="708"/>
        <w:jc w:val="lowKashida"/>
        <w:rPr>
          <w:b/>
          <w:bCs w:val="0"/>
          <w:sz w:val="24"/>
        </w:rPr>
      </w:pPr>
      <w:r w:rsidRPr="00FD314B">
        <w:rPr>
          <w:b/>
          <w:bCs w:val="0"/>
          <w:sz w:val="24"/>
        </w:rPr>
        <w:t>II.3.1.</w:t>
      </w:r>
      <w:r w:rsidR="00FD314B" w:rsidRPr="00FD314B">
        <w:rPr>
          <w:b/>
          <w:bCs w:val="0"/>
          <w:sz w:val="24"/>
        </w:rPr>
        <w:t>2</w:t>
      </w:r>
      <w:r w:rsidRPr="00FD314B">
        <w:rPr>
          <w:b/>
          <w:bCs w:val="0"/>
          <w:sz w:val="24"/>
        </w:rPr>
        <w:t>.</w:t>
      </w:r>
      <w:r w:rsidR="0040471E" w:rsidRPr="00FD314B">
        <w:rPr>
          <w:b/>
          <w:bCs w:val="0"/>
          <w:sz w:val="24"/>
        </w:rPr>
        <w:t>Les solvants chimiques :</w:t>
      </w:r>
    </w:p>
    <w:p w:rsidR="0040471E" w:rsidRDefault="0040471E" w:rsidP="00667AD1">
      <w:pPr>
        <w:pStyle w:val="Retraitcorpsdetexte"/>
        <w:spacing w:line="360" w:lineRule="auto"/>
        <w:ind w:left="0" w:firstLine="708"/>
        <w:jc w:val="lowKashida"/>
        <w:rPr>
          <w:sz w:val="24"/>
        </w:rPr>
      </w:pPr>
      <w:r>
        <w:rPr>
          <w:sz w:val="24"/>
        </w:rPr>
        <w:t>Ces procédés se caractérisent par des chaleurs de solution assez élevées et leur capacité à absorber les gaz acides sans grande sensibilité à la pression. D’une manière générale, les solvants se présentent sous forme aqueuse, et la concentration des solutions est une variable de conception et d’exploitation importante. Une solution à 30% nécessitera un taux de circulation deux fois supérieur à celui d’une solution à 60%. D’importantes quantités de chaleur sont requises pour réactiver la solution riche.</w:t>
      </w:r>
    </w:p>
    <w:p w:rsidR="0040471E" w:rsidRDefault="0040471E" w:rsidP="0040471E">
      <w:pPr>
        <w:pStyle w:val="Retraitcorpsdetexte"/>
        <w:spacing w:line="360" w:lineRule="auto"/>
        <w:ind w:left="0" w:firstLine="708"/>
        <w:jc w:val="lowKashida"/>
        <w:rPr>
          <w:sz w:val="24"/>
        </w:rPr>
      </w:pPr>
      <w:r>
        <w:rPr>
          <w:sz w:val="24"/>
        </w:rPr>
        <w:t>La chaleur est requise pour :</w:t>
      </w:r>
    </w:p>
    <w:p w:rsidR="0040471E" w:rsidRDefault="0040471E" w:rsidP="0040471E">
      <w:pPr>
        <w:pStyle w:val="Retraitcorpsdetexte"/>
        <w:spacing w:line="360" w:lineRule="auto"/>
        <w:ind w:left="0" w:firstLine="708"/>
        <w:jc w:val="lowKashida"/>
        <w:rPr>
          <w:sz w:val="24"/>
        </w:rPr>
      </w:pPr>
      <w:r>
        <w:rPr>
          <w:sz w:val="24"/>
        </w:rPr>
        <w:t>-chauffer la solution afin que les gaz acides puissent être désorber ;</w:t>
      </w:r>
    </w:p>
    <w:p w:rsidR="0040471E" w:rsidRDefault="0040471E" w:rsidP="0040471E">
      <w:pPr>
        <w:pStyle w:val="Retraitcorpsdetexte"/>
        <w:spacing w:line="360" w:lineRule="auto"/>
        <w:ind w:left="0" w:firstLine="708"/>
        <w:jc w:val="lowKashida"/>
        <w:rPr>
          <w:sz w:val="24"/>
        </w:rPr>
      </w:pPr>
      <w:r>
        <w:rPr>
          <w:sz w:val="24"/>
        </w:rPr>
        <w:t>- fournir la chaleur de désorption des gaz acides ;</w:t>
      </w:r>
    </w:p>
    <w:p w:rsidR="0040471E" w:rsidRDefault="0040471E" w:rsidP="00667AD1">
      <w:pPr>
        <w:pStyle w:val="Retraitcorpsdetexte"/>
        <w:spacing w:line="360" w:lineRule="auto"/>
        <w:ind w:left="0" w:firstLine="708"/>
        <w:jc w:val="lowKashida"/>
        <w:rPr>
          <w:sz w:val="24"/>
        </w:rPr>
      </w:pPr>
      <w:r>
        <w:rPr>
          <w:sz w:val="24"/>
        </w:rPr>
        <w:t>-produire des vapeurs de stripage afin que la solution soit strippée jusqu’à une concentration de gaz acides suffisamment basse.</w:t>
      </w:r>
    </w:p>
    <w:p w:rsidR="0040471E" w:rsidRDefault="0040471E" w:rsidP="00D8356A">
      <w:pPr>
        <w:pStyle w:val="Retraitcorpsdetexte"/>
        <w:spacing w:line="360" w:lineRule="auto"/>
        <w:ind w:left="0" w:firstLine="708"/>
        <w:jc w:val="lowKashida"/>
        <w:rPr>
          <w:sz w:val="24"/>
        </w:rPr>
      </w:pPr>
      <w:r>
        <w:rPr>
          <w:sz w:val="24"/>
        </w:rPr>
        <w:t xml:space="preserve">Parmi les solvants chimiques, les solutions aqueuses d’amines </w:t>
      </w:r>
      <w:r w:rsidRPr="00FD314B">
        <w:rPr>
          <w:b/>
          <w:bCs w:val="0"/>
          <w:sz w:val="24"/>
        </w:rPr>
        <w:t>[52</w:t>
      </w:r>
      <w:r w:rsidR="00FD314B">
        <w:rPr>
          <w:b/>
          <w:bCs w:val="0"/>
          <w:sz w:val="24"/>
        </w:rPr>
        <w:t xml:space="preserve">, </w:t>
      </w:r>
      <w:r w:rsidRPr="00FD314B">
        <w:rPr>
          <w:b/>
          <w:bCs w:val="0"/>
          <w:sz w:val="24"/>
        </w:rPr>
        <w:t>29</w:t>
      </w:r>
      <w:r w:rsidR="00FD314B">
        <w:rPr>
          <w:b/>
          <w:bCs w:val="0"/>
          <w:sz w:val="24"/>
        </w:rPr>
        <w:t xml:space="preserve">, </w:t>
      </w:r>
      <w:r w:rsidRPr="00FD314B">
        <w:rPr>
          <w:b/>
          <w:bCs w:val="0"/>
          <w:sz w:val="24"/>
        </w:rPr>
        <w:t>53]</w:t>
      </w:r>
      <w:r>
        <w:rPr>
          <w:sz w:val="24"/>
        </w:rPr>
        <w:t xml:space="preserve"> telle que la MEA et la DEA, la MEA est vraisemblablement la plus utilisé. La DEA est similaire à la </w:t>
      </w:r>
      <w:r>
        <w:rPr>
          <w:sz w:val="24"/>
        </w:rPr>
        <w:lastRenderedPageBreak/>
        <w:t xml:space="preserve">MEA mais elle peut être utilisée à des concentrations plus élevées. Les autres procédés aux amines indiqués au tableau </w:t>
      </w:r>
      <w:r w:rsidR="00D8356A">
        <w:rPr>
          <w:sz w:val="24"/>
        </w:rPr>
        <w:t xml:space="preserve">4 </w:t>
      </w:r>
      <w:r>
        <w:rPr>
          <w:sz w:val="24"/>
        </w:rPr>
        <w:t>n’ont pas été utilisés aussi fréquemment que la MEA et la DEA mais acquièrent une plus grande audience grâce à leur plus faible consommation d’utilités dans certaines applications.</w:t>
      </w:r>
    </w:p>
    <w:p w:rsidR="0040471E" w:rsidRDefault="0040471E" w:rsidP="0040471E">
      <w:pPr>
        <w:pStyle w:val="Retraitcorpsdetexte"/>
        <w:spacing w:line="360" w:lineRule="auto"/>
        <w:ind w:left="0" w:firstLine="708"/>
        <w:jc w:val="lowKashida"/>
        <w:rPr>
          <w:sz w:val="24"/>
        </w:rPr>
      </w:pPr>
      <w:r>
        <w:rPr>
          <w:sz w:val="24"/>
        </w:rPr>
        <w:t>Les carbonates réagissent de manière réversible avec les composants acides faibles tels CO</w:t>
      </w:r>
      <w:r w:rsidRPr="000A7860">
        <w:rPr>
          <w:sz w:val="24"/>
          <w:vertAlign w:val="subscript"/>
        </w:rPr>
        <w:t>2</w:t>
      </w:r>
      <w:r>
        <w:rPr>
          <w:sz w:val="24"/>
        </w:rPr>
        <w:t xml:space="preserve"> et H</w:t>
      </w:r>
      <w:r w:rsidRPr="000A7860">
        <w:rPr>
          <w:sz w:val="24"/>
          <w:vertAlign w:val="subscript"/>
        </w:rPr>
        <w:t>2</w:t>
      </w:r>
      <w:r>
        <w:rPr>
          <w:sz w:val="24"/>
        </w:rPr>
        <w:t>S. Cependant à température ambiante les taux d’absorption sont faibles.</w:t>
      </w:r>
    </w:p>
    <w:p w:rsidR="0040471E" w:rsidRDefault="0040471E" w:rsidP="0040471E">
      <w:pPr>
        <w:pStyle w:val="Retraitcorpsdetexte"/>
        <w:spacing w:line="360" w:lineRule="auto"/>
        <w:ind w:left="0" w:firstLine="708"/>
        <w:jc w:val="lowKashida"/>
        <w:rPr>
          <w:sz w:val="24"/>
        </w:rPr>
      </w:pPr>
      <w:r>
        <w:rPr>
          <w:sz w:val="24"/>
        </w:rPr>
        <w:t xml:space="preserve">Des développements ultérieurs ont amenés a l’utilisation de carbonate de potassium chaud (généralement  90°c) </w:t>
      </w:r>
      <w:r w:rsidRPr="00D8356A">
        <w:rPr>
          <w:b/>
          <w:bCs w:val="0"/>
          <w:sz w:val="24"/>
        </w:rPr>
        <w:t>[54]</w:t>
      </w:r>
      <w:r>
        <w:rPr>
          <w:sz w:val="24"/>
        </w:rPr>
        <w:t> ; la réaction à température élevée est en présence d’additif est plus rapide qu’à température ambiante. Il existe plusieurs centaines d’installations qui utilisent le carbonate de potassium activé chaud pour l’élimination de ces gaz acides, particulièrement des installations d’ammoniac, d’hydrogène et de gaz naturel.</w:t>
      </w:r>
    </w:p>
    <w:p w:rsidR="0040471E" w:rsidRDefault="0040471E" w:rsidP="00667AD1">
      <w:pPr>
        <w:pStyle w:val="Retraitcorpsdetexte"/>
        <w:spacing w:line="360" w:lineRule="auto"/>
        <w:ind w:left="0" w:firstLine="708"/>
        <w:jc w:val="lowKashida"/>
        <w:rPr>
          <w:sz w:val="24"/>
        </w:rPr>
      </w:pPr>
      <w:r>
        <w:rPr>
          <w:sz w:val="24"/>
        </w:rPr>
        <w:t>Le mécanisme réactionnel est complexe mais on peut représenter les réactions globales comme suit :</w:t>
      </w:r>
    </w:p>
    <w:p w:rsidR="0040471E" w:rsidRPr="0040471E" w:rsidRDefault="0040471E" w:rsidP="0040471E">
      <w:pPr>
        <w:pStyle w:val="Retraitcorpsdetexte"/>
        <w:spacing w:line="360" w:lineRule="auto"/>
        <w:ind w:left="0" w:firstLine="708"/>
        <w:jc w:val="lowKashida"/>
        <w:rPr>
          <w:sz w:val="24"/>
          <w:lang w:val="en-US"/>
        </w:rPr>
      </w:pPr>
      <w:r w:rsidRPr="0040471E">
        <w:rPr>
          <w:sz w:val="24"/>
          <w:lang w:val="en-US"/>
        </w:rPr>
        <w:t>K</w:t>
      </w:r>
      <w:r w:rsidRPr="00D8356A">
        <w:rPr>
          <w:sz w:val="24"/>
          <w:vertAlign w:val="subscript"/>
          <w:lang w:val="en-US"/>
        </w:rPr>
        <w:t>2</w:t>
      </w:r>
      <w:r w:rsidRPr="0040471E">
        <w:rPr>
          <w:sz w:val="24"/>
          <w:lang w:val="en-US"/>
        </w:rPr>
        <w:t>CO</w:t>
      </w:r>
      <w:r w:rsidRPr="00D8356A">
        <w:rPr>
          <w:sz w:val="24"/>
          <w:vertAlign w:val="subscript"/>
          <w:lang w:val="en-US"/>
        </w:rPr>
        <w:t>3</w:t>
      </w:r>
      <w:r w:rsidRPr="0040471E">
        <w:rPr>
          <w:sz w:val="24"/>
          <w:lang w:val="en-US"/>
        </w:rPr>
        <w:t xml:space="preserve"> +CO</w:t>
      </w:r>
      <w:r w:rsidRPr="00D8356A">
        <w:rPr>
          <w:sz w:val="24"/>
          <w:vertAlign w:val="subscript"/>
          <w:lang w:val="en-US"/>
        </w:rPr>
        <w:t>2</w:t>
      </w:r>
      <w:r w:rsidRPr="0040471E">
        <w:rPr>
          <w:sz w:val="24"/>
          <w:lang w:val="en-US"/>
        </w:rPr>
        <w:t>+H</w:t>
      </w:r>
      <w:r w:rsidRPr="00D8356A">
        <w:rPr>
          <w:sz w:val="24"/>
          <w:vertAlign w:val="subscript"/>
          <w:lang w:val="en-US"/>
        </w:rPr>
        <w:t>2</w:t>
      </w:r>
      <w:r w:rsidRPr="0040471E">
        <w:rPr>
          <w:sz w:val="24"/>
          <w:lang w:val="en-US"/>
        </w:rPr>
        <w:t>O ↔ 2KHCO</w:t>
      </w:r>
      <w:r w:rsidRPr="00D8356A">
        <w:rPr>
          <w:sz w:val="24"/>
          <w:vertAlign w:val="subscript"/>
          <w:lang w:val="en-US"/>
        </w:rPr>
        <w:t>3</w:t>
      </w:r>
    </w:p>
    <w:p w:rsidR="00667AD1" w:rsidRPr="00667AD1" w:rsidRDefault="0040471E" w:rsidP="00667AD1">
      <w:pPr>
        <w:pStyle w:val="Retraitcorpsdetexte"/>
        <w:spacing w:line="360" w:lineRule="auto"/>
        <w:ind w:left="0" w:firstLine="708"/>
        <w:jc w:val="lowKashida"/>
        <w:rPr>
          <w:sz w:val="24"/>
          <w:lang w:val="en-US"/>
        </w:rPr>
      </w:pPr>
      <w:r w:rsidRPr="0061439D">
        <w:rPr>
          <w:sz w:val="24"/>
          <w:lang w:val="en-US"/>
        </w:rPr>
        <w:t>K</w:t>
      </w:r>
      <w:r w:rsidRPr="0061439D">
        <w:rPr>
          <w:sz w:val="24"/>
          <w:vertAlign w:val="subscript"/>
          <w:lang w:val="en-US"/>
        </w:rPr>
        <w:t>2</w:t>
      </w:r>
      <w:r w:rsidRPr="0061439D">
        <w:rPr>
          <w:sz w:val="24"/>
          <w:lang w:val="en-US"/>
        </w:rPr>
        <w:t>CO</w:t>
      </w:r>
      <w:r w:rsidRPr="0061439D">
        <w:rPr>
          <w:sz w:val="24"/>
          <w:vertAlign w:val="subscript"/>
          <w:lang w:val="en-US"/>
        </w:rPr>
        <w:t>3</w:t>
      </w:r>
      <w:r w:rsidRPr="0061439D">
        <w:rPr>
          <w:sz w:val="24"/>
          <w:lang w:val="en-US"/>
        </w:rPr>
        <w:t xml:space="preserve"> +H</w:t>
      </w:r>
      <w:r w:rsidRPr="0061439D">
        <w:rPr>
          <w:sz w:val="24"/>
          <w:vertAlign w:val="subscript"/>
          <w:lang w:val="en-US"/>
        </w:rPr>
        <w:t>2</w:t>
      </w:r>
      <w:r w:rsidRPr="0061439D">
        <w:rPr>
          <w:sz w:val="24"/>
          <w:lang w:val="en-US"/>
        </w:rPr>
        <w:t>S↔KHS+ KHCO</w:t>
      </w:r>
      <w:r w:rsidRPr="0061439D">
        <w:rPr>
          <w:sz w:val="24"/>
          <w:vertAlign w:val="subscript"/>
          <w:lang w:val="en-US"/>
        </w:rPr>
        <w:t>3</w:t>
      </w:r>
    </w:p>
    <w:p w:rsidR="0040471E" w:rsidRPr="000E5862" w:rsidRDefault="0040471E" w:rsidP="000E5862">
      <w:pPr>
        <w:pStyle w:val="Retraitcorpsdetexte"/>
        <w:spacing w:line="360" w:lineRule="auto"/>
        <w:ind w:left="0"/>
        <w:jc w:val="lowKashida"/>
        <w:rPr>
          <w:sz w:val="24"/>
        </w:rPr>
      </w:pPr>
      <w:r>
        <w:rPr>
          <w:sz w:val="24"/>
        </w:rPr>
        <w:t xml:space="preserve">Un schéma simplifié du processus est illustré sur la figure </w:t>
      </w:r>
      <w:r w:rsidR="000E5862">
        <w:rPr>
          <w:sz w:val="24"/>
        </w:rPr>
        <w:t>4 :</w:t>
      </w:r>
    </w:p>
    <w:p w:rsidR="0040471E" w:rsidRDefault="0040471E" w:rsidP="0040471E">
      <w:pPr>
        <w:pStyle w:val="Retraitcorpsdetexte"/>
        <w:spacing w:line="360" w:lineRule="auto"/>
        <w:ind w:left="0" w:firstLine="708"/>
        <w:jc w:val="lowKashida"/>
        <w:rPr>
          <w:sz w:val="24"/>
        </w:rPr>
      </w:pPr>
    </w:p>
    <w:p w:rsidR="0040471E" w:rsidRDefault="0040471E" w:rsidP="0040471E">
      <w:pPr>
        <w:pStyle w:val="Retraitcorpsdetexte"/>
        <w:spacing w:line="360" w:lineRule="auto"/>
        <w:ind w:left="0" w:firstLine="708"/>
        <w:jc w:val="lowKashida"/>
        <w:rPr>
          <w:sz w:val="24"/>
        </w:rPr>
      </w:pPr>
      <w:r>
        <w:rPr>
          <w:noProof/>
          <w:sz w:val="24"/>
        </w:rPr>
        <w:drawing>
          <wp:inline distT="0" distB="0" distL="0" distR="0">
            <wp:extent cx="3968750" cy="3549650"/>
            <wp:effectExtent l="19050" t="0" r="0" b="0"/>
            <wp:docPr id="4"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
                    <pic:cNvPicPr>
                      <a:picLocks noChangeAspect="1" noChangeArrowheads="1"/>
                    </pic:cNvPicPr>
                  </pic:nvPicPr>
                  <pic:blipFill>
                    <a:blip r:embed="rId13" cstate="print"/>
                    <a:srcRect/>
                    <a:stretch>
                      <a:fillRect/>
                    </a:stretch>
                  </pic:blipFill>
                  <pic:spPr bwMode="auto">
                    <a:xfrm>
                      <a:off x="0" y="0"/>
                      <a:ext cx="3968750" cy="3549650"/>
                    </a:xfrm>
                    <a:prstGeom prst="rect">
                      <a:avLst/>
                    </a:prstGeom>
                    <a:noFill/>
                    <a:ln w="9525">
                      <a:noFill/>
                      <a:miter lim="800000"/>
                      <a:headEnd/>
                      <a:tailEnd/>
                    </a:ln>
                  </pic:spPr>
                </pic:pic>
              </a:graphicData>
            </a:graphic>
          </wp:inline>
        </w:drawing>
      </w:r>
    </w:p>
    <w:p w:rsidR="0040471E" w:rsidRDefault="0040471E" w:rsidP="00E73910">
      <w:pPr>
        <w:pStyle w:val="Retraitcorpsdetexte"/>
        <w:spacing w:line="360" w:lineRule="auto"/>
        <w:ind w:left="0"/>
        <w:jc w:val="center"/>
        <w:rPr>
          <w:sz w:val="24"/>
        </w:rPr>
      </w:pPr>
      <w:r w:rsidRPr="000E5862">
        <w:rPr>
          <w:b/>
          <w:bCs w:val="0"/>
          <w:sz w:val="24"/>
        </w:rPr>
        <w:t>Fig</w:t>
      </w:r>
      <w:r w:rsidR="000E5862" w:rsidRPr="000E5862">
        <w:rPr>
          <w:b/>
          <w:bCs w:val="0"/>
          <w:sz w:val="24"/>
        </w:rPr>
        <w:t>ure4</w:t>
      </w:r>
      <w:r w:rsidR="00006803">
        <w:rPr>
          <w:b/>
          <w:bCs w:val="0"/>
          <w:sz w:val="24"/>
        </w:rPr>
        <w:t>.</w:t>
      </w:r>
      <w:r>
        <w:rPr>
          <w:sz w:val="24"/>
        </w:rPr>
        <w:t xml:space="preserve"> </w:t>
      </w:r>
      <w:r w:rsidR="00006803">
        <w:rPr>
          <w:sz w:val="24"/>
        </w:rPr>
        <w:t>Procédé</w:t>
      </w:r>
      <w:r>
        <w:rPr>
          <w:sz w:val="24"/>
        </w:rPr>
        <w:t xml:space="preserve"> d’absorption chimique par carbonate de sodium chaude</w:t>
      </w:r>
      <w:r w:rsidR="000E5862">
        <w:rPr>
          <w:sz w:val="24"/>
        </w:rPr>
        <w:t xml:space="preserve"> </w:t>
      </w:r>
      <w:r w:rsidR="000E5862">
        <w:rPr>
          <w:b/>
          <w:bCs w:val="0"/>
          <w:sz w:val="24"/>
        </w:rPr>
        <w:t>[</w:t>
      </w:r>
      <w:r w:rsidRPr="000E5862">
        <w:rPr>
          <w:b/>
          <w:bCs w:val="0"/>
          <w:sz w:val="24"/>
        </w:rPr>
        <w:t>55]</w:t>
      </w:r>
    </w:p>
    <w:p w:rsidR="003816D5" w:rsidRDefault="0040471E" w:rsidP="0040471E">
      <w:pPr>
        <w:pStyle w:val="Retraitcorpsdetexte"/>
        <w:spacing w:line="360" w:lineRule="auto"/>
        <w:ind w:left="0" w:firstLine="708"/>
        <w:jc w:val="lowKashida"/>
        <w:rPr>
          <w:sz w:val="24"/>
        </w:rPr>
      </w:pPr>
      <w:r>
        <w:rPr>
          <w:sz w:val="24"/>
        </w:rPr>
        <w:t xml:space="preserve"> </w:t>
      </w:r>
    </w:p>
    <w:p w:rsidR="0040471E" w:rsidRDefault="0040471E" w:rsidP="0040471E">
      <w:pPr>
        <w:pStyle w:val="Retraitcorpsdetexte"/>
        <w:spacing w:line="360" w:lineRule="auto"/>
        <w:ind w:left="0" w:firstLine="708"/>
        <w:jc w:val="lowKashida"/>
        <w:rPr>
          <w:sz w:val="24"/>
        </w:rPr>
      </w:pPr>
      <w:r>
        <w:rPr>
          <w:sz w:val="24"/>
        </w:rPr>
        <w:lastRenderedPageBreak/>
        <w:t xml:space="preserve">La réactivation de la solution, se fait par </w:t>
      </w:r>
      <w:r w:rsidR="00006803">
        <w:rPr>
          <w:sz w:val="24"/>
        </w:rPr>
        <w:t>stripage</w:t>
      </w:r>
      <w:r>
        <w:rPr>
          <w:sz w:val="24"/>
        </w:rPr>
        <w:t xml:space="preserve"> à la vapeur à faible pression. Les besoins en vapeur sont beaucoup moins importants que les systèmes à MEA ou DEA. Des modifications du procédé de base telles une réactivation multi-étage, la détente par éjecteur etc. entrainent d’autres réductions de consommation d’utilités, mais un cout d’investissement supérieur.</w:t>
      </w:r>
    </w:p>
    <w:p w:rsidR="0040471E" w:rsidRDefault="0040471E" w:rsidP="001B4ACB">
      <w:pPr>
        <w:pStyle w:val="Retraitcorpsdetexte"/>
        <w:spacing w:line="360" w:lineRule="auto"/>
        <w:ind w:left="0" w:firstLine="708"/>
        <w:jc w:val="lowKashida"/>
        <w:rPr>
          <w:sz w:val="24"/>
        </w:rPr>
      </w:pPr>
      <w:r>
        <w:rPr>
          <w:sz w:val="24"/>
        </w:rPr>
        <w:t xml:space="preserve">Les solutions aqueuses d’ammoniaque sont des solvants de séparation des gaz acides </w:t>
      </w:r>
      <w:r w:rsidRPr="00024985">
        <w:rPr>
          <w:b/>
          <w:bCs w:val="0"/>
          <w:sz w:val="24"/>
        </w:rPr>
        <w:t>[56]</w:t>
      </w:r>
      <w:r>
        <w:rPr>
          <w:sz w:val="24"/>
        </w:rPr>
        <w:t>, il permet également la séparation du SO</w:t>
      </w:r>
      <w:r w:rsidRPr="001B4ACB">
        <w:rPr>
          <w:sz w:val="24"/>
          <w:vertAlign w:val="subscript"/>
        </w:rPr>
        <w:t>2</w:t>
      </w:r>
      <w:r>
        <w:rPr>
          <w:sz w:val="24"/>
        </w:rPr>
        <w:t xml:space="preserve"> </w:t>
      </w:r>
      <w:r w:rsidRPr="001B4ACB">
        <w:rPr>
          <w:b/>
          <w:bCs w:val="0"/>
          <w:sz w:val="24"/>
        </w:rPr>
        <w:t>[57]</w:t>
      </w:r>
      <w:r>
        <w:rPr>
          <w:sz w:val="24"/>
        </w:rPr>
        <w:t>. La sélectivité de la séparation des gaz acides est inférieure à celle des solvants à base d’amines, et les capacités de séparation du CO</w:t>
      </w:r>
      <w:r w:rsidRPr="001B4ACB">
        <w:rPr>
          <w:sz w:val="24"/>
          <w:vertAlign w:val="subscript"/>
        </w:rPr>
        <w:t>2</w:t>
      </w:r>
      <w:r>
        <w:rPr>
          <w:sz w:val="24"/>
        </w:rPr>
        <w:t xml:space="preserve"> sont moins élevées du fait des réactions chimiques lentes et complexes </w:t>
      </w:r>
      <w:r w:rsidRPr="001B4ACB">
        <w:rPr>
          <w:b/>
          <w:bCs w:val="0"/>
          <w:sz w:val="24"/>
        </w:rPr>
        <w:t>[44]</w:t>
      </w:r>
      <w:r>
        <w:rPr>
          <w:sz w:val="24"/>
        </w:rPr>
        <w:t>.</w:t>
      </w:r>
    </w:p>
    <w:p w:rsidR="001B4ACB" w:rsidRDefault="001B4ACB" w:rsidP="001B4ACB">
      <w:pPr>
        <w:pStyle w:val="Retraitcorpsdetexte"/>
        <w:spacing w:line="360" w:lineRule="auto"/>
        <w:ind w:left="0"/>
        <w:jc w:val="lowKashida"/>
        <w:rPr>
          <w:sz w:val="24"/>
        </w:rPr>
      </w:pPr>
    </w:p>
    <w:p w:rsidR="0040471E" w:rsidRPr="001B4ACB" w:rsidRDefault="001B4ACB" w:rsidP="00A043EF">
      <w:pPr>
        <w:pStyle w:val="Retraitcorpsdetexte"/>
        <w:spacing w:line="360" w:lineRule="auto"/>
        <w:ind w:left="0" w:firstLine="708"/>
        <w:jc w:val="lowKashida"/>
        <w:rPr>
          <w:b/>
          <w:bCs w:val="0"/>
          <w:sz w:val="24"/>
        </w:rPr>
      </w:pPr>
      <w:r w:rsidRPr="001B4ACB">
        <w:rPr>
          <w:b/>
          <w:bCs w:val="0"/>
          <w:sz w:val="24"/>
        </w:rPr>
        <w:t>II.</w:t>
      </w:r>
      <w:r w:rsidR="0040471E" w:rsidRPr="001B4ACB">
        <w:rPr>
          <w:b/>
          <w:bCs w:val="0"/>
          <w:sz w:val="24"/>
        </w:rPr>
        <w:t>3</w:t>
      </w:r>
      <w:r w:rsidRPr="001B4ACB">
        <w:rPr>
          <w:b/>
          <w:bCs w:val="0"/>
          <w:sz w:val="24"/>
        </w:rPr>
        <w:t>.</w:t>
      </w:r>
      <w:r w:rsidR="0040471E" w:rsidRPr="001B4ACB">
        <w:rPr>
          <w:b/>
          <w:bCs w:val="0"/>
          <w:sz w:val="24"/>
        </w:rPr>
        <w:t>2</w:t>
      </w:r>
      <w:r w:rsidRPr="001B4ACB">
        <w:rPr>
          <w:b/>
          <w:bCs w:val="0"/>
          <w:sz w:val="24"/>
        </w:rPr>
        <w:t>.</w:t>
      </w:r>
      <w:r w:rsidR="0040471E" w:rsidRPr="001B4ACB">
        <w:rPr>
          <w:b/>
          <w:bCs w:val="0"/>
          <w:sz w:val="24"/>
        </w:rPr>
        <w:t>Comparaison entre les solvants chimiques et les solvants physiques: [2]</w:t>
      </w:r>
    </w:p>
    <w:p w:rsidR="0040471E" w:rsidRDefault="0040471E" w:rsidP="0040471E">
      <w:pPr>
        <w:pStyle w:val="Retraitcorpsdetexte"/>
        <w:spacing w:line="360" w:lineRule="auto"/>
        <w:ind w:left="0" w:firstLine="708"/>
        <w:jc w:val="lowKashida"/>
        <w:rPr>
          <w:sz w:val="24"/>
        </w:rPr>
      </w:pPr>
    </w:p>
    <w:tbl>
      <w:tblPr>
        <w:tblW w:w="0" w:type="auto"/>
        <w:tblInd w:w="98" w:type="dxa"/>
        <w:tblCellMar>
          <w:left w:w="10" w:type="dxa"/>
          <w:right w:w="10" w:type="dxa"/>
        </w:tblCellMar>
        <w:tblLook w:val="04A0"/>
      </w:tblPr>
      <w:tblGrid>
        <w:gridCol w:w="4594"/>
        <w:gridCol w:w="4596"/>
      </w:tblGrid>
      <w:tr w:rsidR="0040471E" w:rsidTr="001B4ACB">
        <w:trPr>
          <w:trHeight w:val="734"/>
        </w:trPr>
        <w:tc>
          <w:tcPr>
            <w:tcW w:w="9190" w:type="dxa"/>
            <w:gridSpan w:val="2"/>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40471E" w:rsidRPr="001B4ACB" w:rsidRDefault="0040471E" w:rsidP="001B4ACB">
            <w:pPr>
              <w:pStyle w:val="Retraitcorpsdetexte"/>
              <w:spacing w:line="360" w:lineRule="auto"/>
              <w:ind w:left="0" w:firstLine="708"/>
              <w:jc w:val="center"/>
              <w:rPr>
                <w:b/>
                <w:bCs w:val="0"/>
                <w:sz w:val="32"/>
                <w:szCs w:val="32"/>
              </w:rPr>
            </w:pPr>
            <w:r w:rsidRPr="001B4ACB">
              <w:rPr>
                <w:b/>
                <w:bCs w:val="0"/>
                <w:sz w:val="32"/>
                <w:szCs w:val="32"/>
              </w:rPr>
              <w:t>Solvants chimiques</w:t>
            </w:r>
          </w:p>
          <w:p w:rsidR="0040471E" w:rsidRDefault="0040471E">
            <w:pPr>
              <w:pStyle w:val="Retraitcorpsdetexte"/>
              <w:spacing w:line="360" w:lineRule="auto"/>
              <w:ind w:left="0" w:firstLine="708"/>
              <w:jc w:val="lowKashida"/>
              <w:rPr>
                <w:sz w:val="24"/>
              </w:rPr>
            </w:pPr>
          </w:p>
        </w:tc>
      </w:tr>
      <w:tr w:rsidR="0040471E" w:rsidTr="0040471E">
        <w:trPr>
          <w:trHeight w:val="1"/>
        </w:trPr>
        <w:tc>
          <w:tcPr>
            <w:tcW w:w="45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40471E" w:rsidRPr="001B4ACB" w:rsidRDefault="0040471E">
            <w:pPr>
              <w:pStyle w:val="Retraitcorpsdetexte"/>
              <w:spacing w:line="360" w:lineRule="auto"/>
              <w:ind w:left="0" w:firstLine="708"/>
              <w:jc w:val="lowKashida"/>
              <w:rPr>
                <w:b/>
                <w:bCs w:val="0"/>
                <w:sz w:val="24"/>
                <w:u w:val="single"/>
              </w:rPr>
            </w:pPr>
            <w:r w:rsidRPr="001B4ACB">
              <w:rPr>
                <w:b/>
                <w:bCs w:val="0"/>
                <w:sz w:val="24"/>
                <w:u w:val="single"/>
              </w:rPr>
              <w:t xml:space="preserve">Avantage : </w:t>
            </w:r>
          </w:p>
          <w:p w:rsidR="0040471E" w:rsidRDefault="0040471E" w:rsidP="001B4ACB">
            <w:pPr>
              <w:pStyle w:val="Retraitcorpsdetexte"/>
              <w:spacing w:line="360" w:lineRule="auto"/>
              <w:ind w:left="0"/>
              <w:jc w:val="lowKashida"/>
              <w:rPr>
                <w:sz w:val="24"/>
              </w:rPr>
            </w:pPr>
            <w:r>
              <w:rPr>
                <w:sz w:val="24"/>
              </w:rPr>
              <w:t>Relativement insensibles à la pression partielle de CO</w:t>
            </w:r>
            <w:r w:rsidRPr="001B4ACB">
              <w:rPr>
                <w:sz w:val="24"/>
                <w:vertAlign w:val="subscript"/>
              </w:rPr>
              <w:t>2</w:t>
            </w:r>
            <w:r>
              <w:rPr>
                <w:sz w:val="24"/>
              </w:rPr>
              <w:t xml:space="preserve"> et de H</w:t>
            </w:r>
            <w:r w:rsidRPr="001B4ACB">
              <w:rPr>
                <w:sz w:val="24"/>
                <w:vertAlign w:val="subscript"/>
              </w:rPr>
              <w:t>2</w:t>
            </w:r>
            <w:r>
              <w:rPr>
                <w:sz w:val="24"/>
              </w:rPr>
              <w:t>S</w:t>
            </w:r>
            <w:r w:rsidR="001B4ACB">
              <w:rPr>
                <w:sz w:val="24"/>
              </w:rPr>
              <w:t>.</w:t>
            </w:r>
          </w:p>
          <w:p w:rsidR="0040471E" w:rsidRDefault="0040471E" w:rsidP="001B4ACB">
            <w:pPr>
              <w:pStyle w:val="Retraitcorpsdetexte"/>
              <w:spacing w:line="360" w:lineRule="auto"/>
              <w:ind w:left="0"/>
              <w:jc w:val="lowKashida"/>
              <w:rPr>
                <w:sz w:val="24"/>
              </w:rPr>
            </w:pPr>
            <w:r>
              <w:rPr>
                <w:sz w:val="24"/>
              </w:rPr>
              <w:t>Peuvent réduire la concentration de CO</w:t>
            </w:r>
            <w:r w:rsidRPr="001B4ACB">
              <w:rPr>
                <w:sz w:val="24"/>
                <w:vertAlign w:val="subscript"/>
              </w:rPr>
              <w:t>2</w:t>
            </w:r>
            <w:r>
              <w:rPr>
                <w:sz w:val="24"/>
              </w:rPr>
              <w:t>, H</w:t>
            </w:r>
            <w:r w:rsidRPr="001B4ACB">
              <w:rPr>
                <w:sz w:val="24"/>
                <w:vertAlign w:val="subscript"/>
              </w:rPr>
              <w:t>2</w:t>
            </w:r>
            <w:r>
              <w:rPr>
                <w:sz w:val="24"/>
              </w:rPr>
              <w:t>S en ppm (très faible concentration)</w:t>
            </w:r>
            <w:r w:rsidR="001B4ACB">
              <w:rPr>
                <w:sz w:val="24"/>
              </w:rPr>
              <w:t>.</w:t>
            </w:r>
          </w:p>
        </w:tc>
        <w:tc>
          <w:tcPr>
            <w:tcW w:w="459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40471E" w:rsidRPr="001B4ACB" w:rsidRDefault="0040471E">
            <w:pPr>
              <w:pStyle w:val="Retraitcorpsdetexte"/>
              <w:spacing w:line="360" w:lineRule="auto"/>
              <w:ind w:left="0" w:firstLine="708"/>
              <w:jc w:val="lowKashida"/>
              <w:rPr>
                <w:b/>
                <w:bCs w:val="0"/>
                <w:sz w:val="24"/>
                <w:u w:val="single"/>
              </w:rPr>
            </w:pPr>
            <w:r w:rsidRPr="001B4ACB">
              <w:rPr>
                <w:b/>
                <w:bCs w:val="0"/>
                <w:sz w:val="24"/>
                <w:u w:val="single"/>
              </w:rPr>
              <w:t xml:space="preserve">Inconvénients : </w:t>
            </w:r>
          </w:p>
          <w:p w:rsidR="0040471E" w:rsidRDefault="0040471E" w:rsidP="001B4ACB">
            <w:pPr>
              <w:pStyle w:val="Retraitcorpsdetexte"/>
              <w:spacing w:line="360" w:lineRule="auto"/>
              <w:ind w:left="0"/>
              <w:jc w:val="lowKashida"/>
              <w:rPr>
                <w:sz w:val="24"/>
              </w:rPr>
            </w:pPr>
            <w:r>
              <w:rPr>
                <w:sz w:val="24"/>
              </w:rPr>
              <w:t>La régénération du solvant nécessite une très grande énergie.</w:t>
            </w:r>
          </w:p>
          <w:p w:rsidR="0040471E" w:rsidRDefault="0040471E" w:rsidP="001B4ACB">
            <w:pPr>
              <w:pStyle w:val="Retraitcorpsdetexte"/>
              <w:spacing w:line="360" w:lineRule="auto"/>
              <w:ind w:left="0"/>
              <w:jc w:val="lowKashida"/>
              <w:rPr>
                <w:sz w:val="24"/>
              </w:rPr>
            </w:pPr>
            <w:r>
              <w:rPr>
                <w:sz w:val="24"/>
              </w:rPr>
              <w:t>Généralement non sélective entre CO</w:t>
            </w:r>
            <w:r w:rsidRPr="001B4ACB">
              <w:rPr>
                <w:sz w:val="24"/>
                <w:vertAlign w:val="subscript"/>
              </w:rPr>
              <w:t>2</w:t>
            </w:r>
            <w:r>
              <w:rPr>
                <w:sz w:val="24"/>
              </w:rPr>
              <w:t>, H</w:t>
            </w:r>
            <w:r w:rsidRPr="001B4ACB">
              <w:rPr>
                <w:sz w:val="24"/>
                <w:vertAlign w:val="subscript"/>
              </w:rPr>
              <w:t>2</w:t>
            </w:r>
            <w:r>
              <w:rPr>
                <w:sz w:val="24"/>
              </w:rPr>
              <w:t>S</w:t>
            </w:r>
            <w:r w:rsidR="001B4ACB">
              <w:rPr>
                <w:sz w:val="24"/>
              </w:rPr>
              <w:t>.</w:t>
            </w:r>
          </w:p>
        </w:tc>
      </w:tr>
      <w:tr w:rsidR="0040471E" w:rsidTr="0040471E">
        <w:trPr>
          <w:trHeight w:val="1"/>
        </w:trPr>
        <w:tc>
          <w:tcPr>
            <w:tcW w:w="9190" w:type="dxa"/>
            <w:gridSpan w:val="2"/>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40471E" w:rsidRPr="001B4ACB" w:rsidRDefault="0040471E" w:rsidP="001B4ACB">
            <w:pPr>
              <w:pStyle w:val="Retraitcorpsdetexte"/>
              <w:spacing w:line="360" w:lineRule="auto"/>
              <w:ind w:left="0" w:firstLine="708"/>
              <w:jc w:val="center"/>
              <w:rPr>
                <w:b/>
                <w:bCs w:val="0"/>
                <w:sz w:val="32"/>
                <w:szCs w:val="32"/>
              </w:rPr>
            </w:pPr>
            <w:r w:rsidRPr="001B4ACB">
              <w:rPr>
                <w:b/>
                <w:bCs w:val="0"/>
                <w:sz w:val="32"/>
                <w:szCs w:val="32"/>
              </w:rPr>
              <w:t>Solvants physiques</w:t>
            </w:r>
          </w:p>
          <w:p w:rsidR="001B4ACB" w:rsidRPr="001B4ACB" w:rsidRDefault="001B4ACB">
            <w:pPr>
              <w:pStyle w:val="Retraitcorpsdetexte"/>
              <w:spacing w:line="360" w:lineRule="auto"/>
              <w:ind w:left="0" w:firstLine="708"/>
              <w:jc w:val="lowKashida"/>
              <w:rPr>
                <w:b/>
                <w:bCs w:val="0"/>
                <w:sz w:val="24"/>
              </w:rPr>
            </w:pPr>
          </w:p>
        </w:tc>
      </w:tr>
      <w:tr w:rsidR="0040471E" w:rsidTr="0040471E">
        <w:trPr>
          <w:trHeight w:val="1"/>
        </w:trPr>
        <w:tc>
          <w:tcPr>
            <w:tcW w:w="45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40471E" w:rsidRPr="001B4ACB" w:rsidRDefault="0040471E">
            <w:pPr>
              <w:pStyle w:val="Retraitcorpsdetexte"/>
              <w:spacing w:line="360" w:lineRule="auto"/>
              <w:ind w:left="0" w:firstLine="708"/>
              <w:jc w:val="lowKashida"/>
              <w:rPr>
                <w:b/>
                <w:bCs w:val="0"/>
                <w:sz w:val="24"/>
                <w:u w:val="single"/>
              </w:rPr>
            </w:pPr>
            <w:r w:rsidRPr="001B4ACB">
              <w:rPr>
                <w:b/>
                <w:bCs w:val="0"/>
                <w:sz w:val="24"/>
                <w:u w:val="single"/>
              </w:rPr>
              <w:t>Avantage :</w:t>
            </w:r>
          </w:p>
          <w:p w:rsidR="0040471E" w:rsidRDefault="0040471E" w:rsidP="001B4ACB">
            <w:pPr>
              <w:pStyle w:val="Retraitcorpsdetexte"/>
              <w:spacing w:line="360" w:lineRule="auto"/>
              <w:ind w:left="0"/>
              <w:jc w:val="lowKashida"/>
              <w:rPr>
                <w:sz w:val="24"/>
              </w:rPr>
            </w:pPr>
            <w:r>
              <w:rPr>
                <w:sz w:val="24"/>
              </w:rPr>
              <w:t>Une faible énergie pour la régénération du solvant.</w:t>
            </w:r>
          </w:p>
          <w:p w:rsidR="0040471E" w:rsidRDefault="0040471E" w:rsidP="001B4ACB">
            <w:pPr>
              <w:pStyle w:val="Retraitcorpsdetexte"/>
              <w:spacing w:line="360" w:lineRule="auto"/>
              <w:ind w:left="0"/>
              <w:jc w:val="lowKashida"/>
              <w:rPr>
                <w:sz w:val="24"/>
              </w:rPr>
            </w:pPr>
            <w:r>
              <w:rPr>
                <w:sz w:val="24"/>
              </w:rPr>
              <w:t>Ils peuvent être sélectifs entre CO</w:t>
            </w:r>
            <w:r w:rsidRPr="001B4ACB">
              <w:rPr>
                <w:sz w:val="24"/>
                <w:vertAlign w:val="subscript"/>
              </w:rPr>
              <w:t>2</w:t>
            </w:r>
            <w:r>
              <w:rPr>
                <w:sz w:val="24"/>
              </w:rPr>
              <w:t xml:space="preserve"> et H</w:t>
            </w:r>
            <w:r w:rsidRPr="001B4ACB">
              <w:rPr>
                <w:sz w:val="24"/>
                <w:vertAlign w:val="subscript"/>
              </w:rPr>
              <w:t>2</w:t>
            </w:r>
            <w:r>
              <w:rPr>
                <w:sz w:val="24"/>
              </w:rPr>
              <w:t>S.</w:t>
            </w:r>
          </w:p>
        </w:tc>
        <w:tc>
          <w:tcPr>
            <w:tcW w:w="459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40471E" w:rsidRPr="001B4ACB" w:rsidRDefault="0040471E">
            <w:pPr>
              <w:pStyle w:val="Retraitcorpsdetexte"/>
              <w:spacing w:line="360" w:lineRule="auto"/>
              <w:ind w:left="0" w:firstLine="708"/>
              <w:jc w:val="lowKashida"/>
              <w:rPr>
                <w:b/>
                <w:bCs w:val="0"/>
                <w:sz w:val="24"/>
                <w:u w:val="single"/>
              </w:rPr>
            </w:pPr>
            <w:r w:rsidRPr="001B4ACB">
              <w:rPr>
                <w:b/>
                <w:bCs w:val="0"/>
                <w:sz w:val="24"/>
                <w:u w:val="single"/>
              </w:rPr>
              <w:t>Inconvénients :</w:t>
            </w:r>
          </w:p>
          <w:p w:rsidR="0040471E" w:rsidRDefault="0040471E" w:rsidP="001B4ACB">
            <w:pPr>
              <w:pStyle w:val="Retraitcorpsdetexte"/>
              <w:spacing w:line="360" w:lineRule="auto"/>
              <w:ind w:left="0"/>
              <w:jc w:val="lowKashida"/>
              <w:rPr>
                <w:sz w:val="24"/>
              </w:rPr>
            </w:pPr>
            <w:r>
              <w:rPr>
                <w:sz w:val="24"/>
              </w:rPr>
              <w:t>Ils ne répondent pas aux spécifications de H</w:t>
            </w:r>
            <w:r w:rsidRPr="001B4ACB">
              <w:rPr>
                <w:sz w:val="24"/>
                <w:vertAlign w:val="subscript"/>
              </w:rPr>
              <w:t>2</w:t>
            </w:r>
            <w:r>
              <w:rPr>
                <w:sz w:val="24"/>
              </w:rPr>
              <w:t>S.</w:t>
            </w:r>
          </w:p>
          <w:p w:rsidR="0040471E" w:rsidRDefault="0040471E" w:rsidP="001B4ACB">
            <w:pPr>
              <w:pStyle w:val="Retraitcorpsdetexte"/>
              <w:spacing w:line="360" w:lineRule="auto"/>
              <w:ind w:left="0"/>
              <w:jc w:val="lowKashida"/>
              <w:rPr>
                <w:sz w:val="24"/>
              </w:rPr>
            </w:pPr>
            <w:r>
              <w:rPr>
                <w:sz w:val="24"/>
              </w:rPr>
              <w:t>Très sensibles à la pression partielle des gaz acides.</w:t>
            </w:r>
          </w:p>
          <w:p w:rsidR="0040471E" w:rsidRDefault="0040471E">
            <w:pPr>
              <w:pStyle w:val="Retraitcorpsdetexte"/>
              <w:spacing w:line="360" w:lineRule="auto"/>
              <w:ind w:left="0" w:firstLine="708"/>
              <w:jc w:val="lowKashida"/>
              <w:rPr>
                <w:sz w:val="24"/>
              </w:rPr>
            </w:pPr>
          </w:p>
        </w:tc>
      </w:tr>
    </w:tbl>
    <w:p w:rsidR="0040471E" w:rsidRDefault="0040471E" w:rsidP="0040471E">
      <w:pPr>
        <w:pStyle w:val="Retraitcorpsdetexte"/>
        <w:spacing w:line="360" w:lineRule="auto"/>
        <w:ind w:left="0" w:firstLine="708"/>
        <w:jc w:val="lowKashida"/>
        <w:rPr>
          <w:sz w:val="24"/>
        </w:rPr>
      </w:pPr>
    </w:p>
    <w:p w:rsidR="0040471E" w:rsidRPr="00A043EF" w:rsidRDefault="00A043EF" w:rsidP="00A043EF">
      <w:pPr>
        <w:pStyle w:val="Retraitcorpsdetexte"/>
        <w:spacing w:line="360" w:lineRule="auto"/>
        <w:ind w:left="0" w:firstLine="708"/>
        <w:jc w:val="lowKashida"/>
        <w:rPr>
          <w:b/>
          <w:bCs w:val="0"/>
          <w:sz w:val="24"/>
        </w:rPr>
      </w:pPr>
      <w:r w:rsidRPr="00A043EF">
        <w:rPr>
          <w:b/>
          <w:bCs w:val="0"/>
          <w:sz w:val="24"/>
        </w:rPr>
        <w:t>II.</w:t>
      </w:r>
      <w:r w:rsidR="0040471E" w:rsidRPr="00A043EF">
        <w:rPr>
          <w:b/>
          <w:bCs w:val="0"/>
          <w:sz w:val="24"/>
        </w:rPr>
        <w:t>3</w:t>
      </w:r>
      <w:r w:rsidRPr="00A043EF">
        <w:rPr>
          <w:b/>
          <w:bCs w:val="0"/>
          <w:sz w:val="24"/>
        </w:rPr>
        <w:t>.</w:t>
      </w:r>
      <w:r w:rsidR="0040471E" w:rsidRPr="00A043EF">
        <w:rPr>
          <w:b/>
          <w:bCs w:val="0"/>
          <w:sz w:val="24"/>
        </w:rPr>
        <w:t>3</w:t>
      </w:r>
      <w:r w:rsidRPr="00A043EF">
        <w:rPr>
          <w:b/>
          <w:bCs w:val="0"/>
          <w:sz w:val="24"/>
        </w:rPr>
        <w:t>.</w:t>
      </w:r>
      <w:r w:rsidR="0040471E" w:rsidRPr="00A043EF">
        <w:rPr>
          <w:b/>
          <w:bCs w:val="0"/>
          <w:sz w:val="24"/>
        </w:rPr>
        <w:t>Choix du solvant :</w:t>
      </w:r>
    </w:p>
    <w:p w:rsidR="0040471E" w:rsidRDefault="0040471E" w:rsidP="0040471E">
      <w:pPr>
        <w:pStyle w:val="Retraitcorpsdetexte"/>
        <w:spacing w:line="360" w:lineRule="auto"/>
        <w:ind w:left="0" w:firstLine="708"/>
        <w:jc w:val="lowKashida"/>
        <w:rPr>
          <w:sz w:val="24"/>
        </w:rPr>
      </w:pPr>
      <w:r>
        <w:rPr>
          <w:sz w:val="24"/>
        </w:rPr>
        <w:t>Le choix du solvant est surtout dicté par les considérations économiques, ces dernières sont influencées par les pressions partielles des constituants à récupérer dans la charge et les valeurs correspondantes dans le gaz traité.</w:t>
      </w:r>
    </w:p>
    <w:p w:rsidR="0040471E" w:rsidRDefault="0040471E" w:rsidP="0040471E">
      <w:pPr>
        <w:pStyle w:val="Retraitcorpsdetexte"/>
        <w:spacing w:line="360" w:lineRule="auto"/>
        <w:ind w:left="0" w:firstLine="708"/>
        <w:jc w:val="lowKashida"/>
        <w:rPr>
          <w:sz w:val="24"/>
        </w:rPr>
      </w:pPr>
      <w:r>
        <w:rPr>
          <w:sz w:val="24"/>
        </w:rPr>
        <w:lastRenderedPageBreak/>
        <w:t>Si la pression partielle du constituant à récupérer dans la charge est faible, tous les solvants physiques peuvent être écartés.</w:t>
      </w:r>
    </w:p>
    <w:p w:rsidR="0040471E" w:rsidRDefault="0040471E" w:rsidP="0040471E">
      <w:pPr>
        <w:pStyle w:val="Retraitcorpsdetexte"/>
        <w:spacing w:line="360" w:lineRule="auto"/>
        <w:ind w:left="0" w:firstLine="708"/>
        <w:jc w:val="lowKashida"/>
        <w:rPr>
          <w:sz w:val="24"/>
        </w:rPr>
      </w:pPr>
      <w:r>
        <w:rPr>
          <w:sz w:val="24"/>
        </w:rPr>
        <w:t>Lorsqu’on décide d’utiliser un solvant physique ou chimique ou la combinaison des deux, les différences de propriétés dans le groupe choisi peuvent aider à réduire le choix.</w:t>
      </w:r>
    </w:p>
    <w:p w:rsidR="0040471E" w:rsidRDefault="0040471E" w:rsidP="0040471E">
      <w:pPr>
        <w:pStyle w:val="Retraitcorpsdetexte"/>
        <w:spacing w:line="360" w:lineRule="auto"/>
        <w:ind w:left="0" w:firstLine="708"/>
        <w:jc w:val="lowKashida"/>
        <w:rPr>
          <w:sz w:val="24"/>
        </w:rPr>
      </w:pPr>
      <w:r>
        <w:rPr>
          <w:sz w:val="24"/>
        </w:rPr>
        <w:t>Les qualités d’un absorbant sont les suivantes :</w:t>
      </w:r>
    </w:p>
    <w:p w:rsidR="0040471E" w:rsidRDefault="0040471E" w:rsidP="0040471E">
      <w:pPr>
        <w:pStyle w:val="Retraitcorpsdetexte"/>
        <w:spacing w:line="360" w:lineRule="auto"/>
        <w:ind w:left="0" w:firstLine="708"/>
        <w:jc w:val="lowKashida"/>
        <w:rPr>
          <w:sz w:val="24"/>
        </w:rPr>
      </w:pPr>
      <w:r>
        <w:rPr>
          <w:sz w:val="24"/>
        </w:rPr>
        <w:t>-une grande capacité d’absorption.</w:t>
      </w:r>
    </w:p>
    <w:p w:rsidR="0040471E" w:rsidRDefault="0040471E" w:rsidP="0040471E">
      <w:pPr>
        <w:pStyle w:val="Retraitcorpsdetexte"/>
        <w:spacing w:line="360" w:lineRule="auto"/>
        <w:ind w:left="0" w:firstLine="708"/>
        <w:jc w:val="lowKashida"/>
        <w:rPr>
          <w:sz w:val="24"/>
        </w:rPr>
      </w:pPr>
      <w:r>
        <w:rPr>
          <w:sz w:val="24"/>
        </w:rPr>
        <w:t>-une bonne sélectivité.</w:t>
      </w:r>
    </w:p>
    <w:p w:rsidR="0040471E" w:rsidRDefault="0040471E" w:rsidP="0040471E">
      <w:pPr>
        <w:pStyle w:val="Retraitcorpsdetexte"/>
        <w:spacing w:line="360" w:lineRule="auto"/>
        <w:ind w:left="0" w:firstLine="708"/>
        <w:jc w:val="lowKashida"/>
        <w:rPr>
          <w:sz w:val="24"/>
        </w:rPr>
      </w:pPr>
      <w:r>
        <w:rPr>
          <w:sz w:val="24"/>
        </w:rPr>
        <w:t xml:space="preserve">-la </w:t>
      </w:r>
      <w:r w:rsidR="00A043EF">
        <w:rPr>
          <w:sz w:val="24"/>
        </w:rPr>
        <w:t xml:space="preserve">solubilité </w:t>
      </w:r>
      <w:r w:rsidR="00A043EF" w:rsidRPr="00A043EF">
        <w:rPr>
          <w:b/>
          <w:bCs w:val="0"/>
          <w:sz w:val="24"/>
        </w:rPr>
        <w:t>[</w:t>
      </w:r>
      <w:r w:rsidRPr="00A043EF">
        <w:rPr>
          <w:b/>
          <w:bCs w:val="0"/>
          <w:sz w:val="24"/>
        </w:rPr>
        <w:t>58]</w:t>
      </w:r>
      <w:r>
        <w:rPr>
          <w:sz w:val="24"/>
        </w:rPr>
        <w:t>.</w:t>
      </w:r>
    </w:p>
    <w:p w:rsidR="0040471E" w:rsidRDefault="0040471E" w:rsidP="0040471E">
      <w:pPr>
        <w:pStyle w:val="Retraitcorpsdetexte"/>
        <w:spacing w:line="360" w:lineRule="auto"/>
        <w:ind w:left="0" w:firstLine="708"/>
        <w:jc w:val="lowKashida"/>
        <w:rPr>
          <w:sz w:val="24"/>
        </w:rPr>
      </w:pPr>
      <w:r>
        <w:rPr>
          <w:sz w:val="24"/>
        </w:rPr>
        <w:t>-facilité de régénération.</w:t>
      </w:r>
    </w:p>
    <w:p w:rsidR="0040471E" w:rsidRDefault="0040471E" w:rsidP="0040471E">
      <w:pPr>
        <w:pStyle w:val="Retraitcorpsdetexte"/>
        <w:spacing w:line="360" w:lineRule="auto"/>
        <w:ind w:left="0" w:firstLine="708"/>
        <w:jc w:val="lowKashida"/>
        <w:rPr>
          <w:sz w:val="24"/>
        </w:rPr>
      </w:pPr>
      <w:r>
        <w:rPr>
          <w:sz w:val="24"/>
        </w:rPr>
        <w:t>-un point d’ébullition pas trop bas pour éviter les pertes par évaporation.</w:t>
      </w:r>
    </w:p>
    <w:p w:rsidR="0040471E" w:rsidRDefault="0040471E" w:rsidP="00A043EF">
      <w:pPr>
        <w:pStyle w:val="Retraitcorpsdetexte"/>
        <w:spacing w:line="360" w:lineRule="auto"/>
        <w:ind w:left="0" w:firstLine="708"/>
        <w:jc w:val="lowKashida"/>
        <w:rPr>
          <w:sz w:val="24"/>
        </w:rPr>
      </w:pPr>
      <w:r>
        <w:rPr>
          <w:sz w:val="24"/>
        </w:rPr>
        <w:t>-une bonne stabilité</w:t>
      </w:r>
      <w:r w:rsidR="00A043EF">
        <w:rPr>
          <w:sz w:val="24"/>
        </w:rPr>
        <w:t xml:space="preserve"> </w:t>
      </w:r>
      <w:r w:rsidRPr="00A043EF">
        <w:rPr>
          <w:b/>
          <w:bCs w:val="0"/>
          <w:sz w:val="24"/>
        </w:rPr>
        <w:t>[48]</w:t>
      </w:r>
      <w:r>
        <w:rPr>
          <w:sz w:val="24"/>
        </w:rPr>
        <w:t>.</w:t>
      </w:r>
    </w:p>
    <w:p w:rsidR="0040471E" w:rsidRDefault="0040471E" w:rsidP="0040471E">
      <w:pPr>
        <w:pStyle w:val="Retraitcorpsdetexte"/>
        <w:spacing w:line="360" w:lineRule="auto"/>
        <w:ind w:left="0" w:firstLine="708"/>
        <w:jc w:val="lowKashida"/>
        <w:rPr>
          <w:sz w:val="24"/>
        </w:rPr>
      </w:pPr>
      <w:r>
        <w:rPr>
          <w:sz w:val="24"/>
        </w:rPr>
        <w:t>-un poids moléculaire le plus faible possible.</w:t>
      </w:r>
    </w:p>
    <w:p w:rsidR="0040471E" w:rsidRDefault="0040471E" w:rsidP="0040471E">
      <w:pPr>
        <w:pStyle w:val="Retraitcorpsdetexte"/>
        <w:spacing w:line="360" w:lineRule="auto"/>
        <w:ind w:left="0" w:firstLine="708"/>
        <w:jc w:val="lowKashida"/>
        <w:rPr>
          <w:sz w:val="24"/>
        </w:rPr>
      </w:pPr>
      <w:r>
        <w:rPr>
          <w:sz w:val="24"/>
        </w:rPr>
        <w:t>-faible chaleur d’absorption.</w:t>
      </w:r>
    </w:p>
    <w:p w:rsidR="0040471E" w:rsidRDefault="0040471E" w:rsidP="0040471E">
      <w:pPr>
        <w:pStyle w:val="Retraitcorpsdetexte"/>
        <w:spacing w:line="360" w:lineRule="auto"/>
        <w:ind w:left="0" w:firstLine="708"/>
        <w:jc w:val="lowKashida"/>
        <w:rPr>
          <w:sz w:val="24"/>
        </w:rPr>
      </w:pPr>
      <w:r>
        <w:rPr>
          <w:sz w:val="24"/>
        </w:rPr>
        <w:t>-faible viscosité.</w:t>
      </w:r>
    </w:p>
    <w:p w:rsidR="0040471E" w:rsidRDefault="0040471E" w:rsidP="0040471E">
      <w:pPr>
        <w:pStyle w:val="Retraitcorpsdetexte"/>
        <w:spacing w:line="360" w:lineRule="auto"/>
        <w:ind w:left="0" w:firstLine="708"/>
        <w:jc w:val="lowKashida"/>
        <w:rPr>
          <w:sz w:val="24"/>
        </w:rPr>
      </w:pPr>
      <w:r>
        <w:rPr>
          <w:sz w:val="24"/>
        </w:rPr>
        <w:t>-in</w:t>
      </w:r>
      <w:r w:rsidR="00A043EF">
        <w:rPr>
          <w:sz w:val="24"/>
        </w:rPr>
        <w:t>in</w:t>
      </w:r>
      <w:r>
        <w:rPr>
          <w:sz w:val="24"/>
        </w:rPr>
        <w:t>flammable.</w:t>
      </w:r>
    </w:p>
    <w:p w:rsidR="0040471E" w:rsidRDefault="0040471E" w:rsidP="0040471E">
      <w:pPr>
        <w:pStyle w:val="Retraitcorpsdetexte"/>
        <w:spacing w:line="360" w:lineRule="auto"/>
        <w:ind w:left="0" w:firstLine="708"/>
        <w:jc w:val="lowKashida"/>
        <w:rPr>
          <w:sz w:val="24"/>
        </w:rPr>
      </w:pPr>
      <w:r>
        <w:rPr>
          <w:sz w:val="24"/>
        </w:rPr>
        <w:t>-faible toxicité.</w:t>
      </w:r>
    </w:p>
    <w:p w:rsidR="0040471E" w:rsidRDefault="0040471E" w:rsidP="00695E01">
      <w:pPr>
        <w:pStyle w:val="Retraitcorpsdetexte"/>
        <w:spacing w:line="360" w:lineRule="auto"/>
        <w:ind w:left="0" w:firstLine="708"/>
        <w:jc w:val="lowKashida"/>
        <w:rPr>
          <w:sz w:val="24"/>
        </w:rPr>
      </w:pPr>
      <w:r>
        <w:rPr>
          <w:sz w:val="24"/>
        </w:rPr>
        <w:t>-être bon marché.</w:t>
      </w:r>
    </w:p>
    <w:p w:rsidR="00695E01" w:rsidRDefault="00695E01" w:rsidP="00695E01">
      <w:pPr>
        <w:pStyle w:val="Retraitcorpsdetexte"/>
        <w:spacing w:line="360" w:lineRule="auto"/>
        <w:ind w:left="0" w:firstLine="708"/>
        <w:jc w:val="lowKashida"/>
        <w:rPr>
          <w:sz w:val="24"/>
        </w:rPr>
      </w:pPr>
    </w:p>
    <w:p w:rsidR="0040471E" w:rsidRPr="00695E01" w:rsidRDefault="00695E01" w:rsidP="00695E01">
      <w:pPr>
        <w:pStyle w:val="Retraitcorpsdetexte"/>
        <w:spacing w:line="360" w:lineRule="auto"/>
        <w:ind w:left="0" w:firstLine="708"/>
        <w:jc w:val="lowKashida"/>
        <w:rPr>
          <w:b/>
          <w:bCs w:val="0"/>
          <w:sz w:val="24"/>
        </w:rPr>
      </w:pPr>
      <w:r w:rsidRPr="00695E01">
        <w:rPr>
          <w:b/>
          <w:bCs w:val="0"/>
          <w:sz w:val="24"/>
        </w:rPr>
        <w:t>II.</w:t>
      </w:r>
      <w:r w:rsidR="0040471E" w:rsidRPr="00695E01">
        <w:rPr>
          <w:b/>
          <w:bCs w:val="0"/>
          <w:sz w:val="24"/>
        </w:rPr>
        <w:t>3</w:t>
      </w:r>
      <w:r w:rsidRPr="00695E01">
        <w:rPr>
          <w:b/>
          <w:bCs w:val="0"/>
          <w:sz w:val="24"/>
        </w:rPr>
        <w:t>.</w:t>
      </w:r>
      <w:r w:rsidR="0040471E" w:rsidRPr="00695E01">
        <w:rPr>
          <w:b/>
          <w:bCs w:val="0"/>
          <w:sz w:val="24"/>
        </w:rPr>
        <w:t>4</w:t>
      </w:r>
      <w:r w:rsidRPr="00695E01">
        <w:rPr>
          <w:b/>
          <w:bCs w:val="0"/>
          <w:sz w:val="24"/>
        </w:rPr>
        <w:t>.</w:t>
      </w:r>
      <w:r w:rsidR="0040471E" w:rsidRPr="00695E01">
        <w:rPr>
          <w:b/>
          <w:bCs w:val="0"/>
          <w:sz w:val="24"/>
        </w:rPr>
        <w:t>Importance des pressions partielles sur le choix du procédé:</w:t>
      </w:r>
    </w:p>
    <w:p w:rsidR="0040471E" w:rsidRDefault="0040471E" w:rsidP="0040471E">
      <w:pPr>
        <w:pStyle w:val="Retraitcorpsdetexte"/>
        <w:spacing w:line="360" w:lineRule="auto"/>
        <w:ind w:left="0" w:firstLine="708"/>
        <w:jc w:val="lowKashida"/>
        <w:rPr>
          <w:sz w:val="24"/>
        </w:rPr>
      </w:pPr>
      <w:r>
        <w:rPr>
          <w:sz w:val="24"/>
        </w:rPr>
        <w:t>Les considérations économiques de l'élimination des gaz acides sont influencées par la pression partielle des gaz acides dans la charge et la valeur correspondante dans le gaz produit. Si la pression partielle du gaz acide dans la charge est très faible (moins de 300 KPa) tous les solvants physiques peuvent être éliminés; il en va de même si la pression partielle du gaz acide dans le produit est très faible.</w:t>
      </w:r>
    </w:p>
    <w:p w:rsidR="0040471E" w:rsidRDefault="0040471E" w:rsidP="0040471E">
      <w:pPr>
        <w:pStyle w:val="Retraitcorpsdetexte"/>
        <w:spacing w:line="360" w:lineRule="auto"/>
        <w:ind w:left="0" w:firstLine="708"/>
        <w:jc w:val="lowKashida"/>
        <w:rPr>
          <w:sz w:val="24"/>
        </w:rPr>
      </w:pPr>
      <w:r>
        <w:rPr>
          <w:sz w:val="24"/>
        </w:rPr>
        <w:t>Lorsqu’on décide de l'utilisation d'un solvant chimique ou physique ou de la combinaison des deux, les différences de propriétés dans le groupe choisi peuvent aider à réduire le choix. Par exemple, la MEA et le carbonate de potassium chaud sont des solvants chimiques. Cependant, si l'on désire obtenir de très faibles concentrations de gaz acides (quelques ppm), le procédé au carbonate de potassium chaud peut se révéler irréalisable ou non économique.</w:t>
      </w:r>
    </w:p>
    <w:p w:rsidR="0040471E" w:rsidRDefault="0040471E" w:rsidP="00E236A1">
      <w:pPr>
        <w:pStyle w:val="Retraitcorpsdetexte"/>
        <w:spacing w:line="360" w:lineRule="auto"/>
        <w:ind w:left="0" w:firstLine="708"/>
        <w:jc w:val="lowKashida"/>
        <w:rPr>
          <w:sz w:val="24"/>
        </w:rPr>
      </w:pPr>
      <w:r>
        <w:rPr>
          <w:sz w:val="24"/>
        </w:rPr>
        <w:t>Il convient de remarquer que les applications types sur des unités de GNL requièrent l'élimination du CO</w:t>
      </w:r>
      <w:r w:rsidRPr="007E727B">
        <w:rPr>
          <w:sz w:val="24"/>
          <w:vertAlign w:val="subscript"/>
        </w:rPr>
        <w:t>2</w:t>
      </w:r>
      <w:r>
        <w:rPr>
          <w:sz w:val="24"/>
        </w:rPr>
        <w:t xml:space="preserve"> à un niveau de 50-100 ppm molaire, afin d'éviter une congélation du </w:t>
      </w:r>
      <w:r w:rsidR="007E727B">
        <w:rPr>
          <w:sz w:val="24"/>
        </w:rPr>
        <w:t>CO</w:t>
      </w:r>
      <w:r w:rsidR="007E727B" w:rsidRPr="007E727B">
        <w:rPr>
          <w:sz w:val="24"/>
          <w:vertAlign w:val="subscript"/>
        </w:rPr>
        <w:t>2</w:t>
      </w:r>
      <w:r w:rsidR="007E727B" w:rsidRPr="007E727B">
        <w:rPr>
          <w:b/>
          <w:bCs w:val="0"/>
          <w:sz w:val="24"/>
        </w:rPr>
        <w:t xml:space="preserve"> [</w:t>
      </w:r>
      <w:r w:rsidRPr="007E727B">
        <w:rPr>
          <w:b/>
          <w:bCs w:val="0"/>
          <w:sz w:val="24"/>
        </w:rPr>
        <w:t>28].</w:t>
      </w:r>
      <w:r>
        <w:rPr>
          <w:sz w:val="24"/>
        </w:rPr>
        <w:t xml:space="preserve"> Les limites de teneur en H</w:t>
      </w:r>
      <w:r w:rsidRPr="007E727B">
        <w:rPr>
          <w:sz w:val="24"/>
          <w:vertAlign w:val="subscript"/>
        </w:rPr>
        <w:t>2</w:t>
      </w:r>
      <w:r>
        <w:rPr>
          <w:sz w:val="24"/>
        </w:rPr>
        <w:t>S sont fixées par les spécifications de qualité des lignes et sont généralement inferieures à 5.7 mg/m</w:t>
      </w:r>
      <w:r w:rsidRPr="007E727B">
        <w:rPr>
          <w:sz w:val="24"/>
          <w:vertAlign w:val="superscript"/>
        </w:rPr>
        <w:t>3</w:t>
      </w:r>
      <w:r>
        <w:rPr>
          <w:sz w:val="24"/>
        </w:rPr>
        <w:t xml:space="preserve"> (4ppmv).</w:t>
      </w:r>
    </w:p>
    <w:p w:rsidR="0040471E" w:rsidRPr="00695E01" w:rsidRDefault="00695E01" w:rsidP="00695E01">
      <w:pPr>
        <w:pStyle w:val="Retraitcorpsdetexte"/>
        <w:spacing w:line="360" w:lineRule="auto"/>
        <w:ind w:left="0" w:firstLine="708"/>
        <w:jc w:val="lowKashida"/>
        <w:rPr>
          <w:b/>
          <w:bCs w:val="0"/>
          <w:sz w:val="24"/>
        </w:rPr>
      </w:pPr>
      <w:r w:rsidRPr="00695E01">
        <w:rPr>
          <w:b/>
          <w:bCs w:val="0"/>
          <w:sz w:val="24"/>
        </w:rPr>
        <w:lastRenderedPageBreak/>
        <w:t>II.</w:t>
      </w:r>
      <w:r w:rsidR="0040471E" w:rsidRPr="00695E01">
        <w:rPr>
          <w:b/>
          <w:bCs w:val="0"/>
          <w:sz w:val="24"/>
        </w:rPr>
        <w:t>3</w:t>
      </w:r>
      <w:r w:rsidRPr="00695E01">
        <w:rPr>
          <w:b/>
          <w:bCs w:val="0"/>
          <w:sz w:val="24"/>
        </w:rPr>
        <w:t>.</w:t>
      </w:r>
      <w:r w:rsidR="0040471E" w:rsidRPr="00695E01">
        <w:rPr>
          <w:b/>
          <w:bCs w:val="0"/>
          <w:sz w:val="24"/>
        </w:rPr>
        <w:t>5</w:t>
      </w:r>
      <w:r w:rsidRPr="00695E01">
        <w:rPr>
          <w:b/>
          <w:bCs w:val="0"/>
          <w:sz w:val="24"/>
        </w:rPr>
        <w:t>.</w:t>
      </w:r>
      <w:r w:rsidR="0040471E" w:rsidRPr="00695E01">
        <w:rPr>
          <w:b/>
          <w:bCs w:val="0"/>
          <w:sz w:val="24"/>
        </w:rPr>
        <w:t>Effet des impuretés:</w:t>
      </w:r>
    </w:p>
    <w:p w:rsidR="0040471E" w:rsidRDefault="0040471E" w:rsidP="0040471E">
      <w:pPr>
        <w:pStyle w:val="Retraitcorpsdetexte"/>
        <w:spacing w:line="360" w:lineRule="auto"/>
        <w:ind w:left="0" w:firstLine="708"/>
        <w:jc w:val="lowKashida"/>
        <w:rPr>
          <w:sz w:val="24"/>
        </w:rPr>
      </w:pPr>
      <w:r>
        <w:rPr>
          <w:sz w:val="24"/>
        </w:rPr>
        <w:t>Certaines impuretés du gaz de charge, telles l'ammoniac (NH</w:t>
      </w:r>
      <w:r w:rsidRPr="00695E01">
        <w:rPr>
          <w:sz w:val="24"/>
          <w:vertAlign w:val="subscript"/>
        </w:rPr>
        <w:t>3</w:t>
      </w:r>
      <w:r>
        <w:rPr>
          <w:sz w:val="24"/>
        </w:rPr>
        <w:t>), le cyanure d'hydrogène (HCN), le sulfure decarbonyle (COS), le sulfure de carbone (CS</w:t>
      </w:r>
      <w:r w:rsidRPr="00695E01">
        <w:rPr>
          <w:sz w:val="24"/>
          <w:vertAlign w:val="subscript"/>
        </w:rPr>
        <w:t>2</w:t>
      </w:r>
      <w:r>
        <w:rPr>
          <w:sz w:val="24"/>
        </w:rPr>
        <w:t>), le dioxyde de soufre (SO</w:t>
      </w:r>
      <w:r w:rsidRPr="00695E01">
        <w:rPr>
          <w:sz w:val="24"/>
          <w:vertAlign w:val="subscript"/>
        </w:rPr>
        <w:t>2</w:t>
      </w:r>
      <w:r>
        <w:rPr>
          <w:sz w:val="24"/>
        </w:rPr>
        <w:t>), le trioxyde de soufre (SO</w:t>
      </w:r>
      <w:r w:rsidRPr="00695E01">
        <w:rPr>
          <w:sz w:val="24"/>
          <w:vertAlign w:val="subscript"/>
        </w:rPr>
        <w:t>3</w:t>
      </w:r>
      <w:r>
        <w:rPr>
          <w:sz w:val="24"/>
        </w:rPr>
        <w:t>), les mercaptans et les hydrocarbures lourds peuvent avoir une grande influence sur le choix du procédé.</w:t>
      </w:r>
    </w:p>
    <w:p w:rsidR="0040471E" w:rsidRDefault="0040471E" w:rsidP="0040471E">
      <w:pPr>
        <w:pStyle w:val="Retraitcorpsdetexte"/>
        <w:spacing w:line="360" w:lineRule="auto"/>
        <w:ind w:left="0" w:firstLine="708"/>
        <w:jc w:val="lowKashida"/>
        <w:rPr>
          <w:sz w:val="24"/>
        </w:rPr>
      </w:pPr>
      <w:r>
        <w:rPr>
          <w:sz w:val="24"/>
        </w:rPr>
        <w:t>HCN, COS, SO</w:t>
      </w:r>
      <w:r w:rsidRPr="00695E01">
        <w:rPr>
          <w:sz w:val="24"/>
          <w:vertAlign w:val="subscript"/>
        </w:rPr>
        <w:t>2</w:t>
      </w:r>
      <w:r>
        <w:rPr>
          <w:sz w:val="24"/>
        </w:rPr>
        <w:t xml:space="preserve"> et SO</w:t>
      </w:r>
      <w:r w:rsidRPr="00695E01">
        <w:rPr>
          <w:sz w:val="24"/>
          <w:vertAlign w:val="subscript"/>
        </w:rPr>
        <w:t xml:space="preserve">3 </w:t>
      </w:r>
      <w:r>
        <w:rPr>
          <w:sz w:val="24"/>
        </w:rPr>
        <w:t>peuvent réagir avec la MEA et désactiver partiellement la solution. Certaines de ces réactions sont réversibles et la MEA peut être  récupérer par traitement au carbonate de soude ou à la soude caustique dans le récupérateur.</w:t>
      </w:r>
    </w:p>
    <w:p w:rsidR="0040471E" w:rsidRDefault="0040471E" w:rsidP="0040471E">
      <w:pPr>
        <w:pStyle w:val="Retraitcorpsdetexte"/>
        <w:spacing w:line="360" w:lineRule="auto"/>
        <w:ind w:left="0" w:firstLine="708"/>
        <w:jc w:val="lowKashida"/>
        <w:rPr>
          <w:sz w:val="24"/>
        </w:rPr>
      </w:pPr>
      <w:r>
        <w:rPr>
          <w:sz w:val="24"/>
        </w:rPr>
        <w:t>Des pertes permanentes de MEA ne se produisent qu'en cas de présence d'une portion de COS et CS</w:t>
      </w:r>
      <w:r w:rsidRPr="00B5616D">
        <w:rPr>
          <w:sz w:val="24"/>
          <w:vertAlign w:val="subscript"/>
        </w:rPr>
        <w:t xml:space="preserve">2 </w:t>
      </w:r>
      <w:r>
        <w:rPr>
          <w:sz w:val="24"/>
        </w:rPr>
        <w:t>dans la charge. On préfère donc la DEA en cas de présence de COS et CS</w:t>
      </w:r>
      <w:r w:rsidRPr="00695E01">
        <w:rPr>
          <w:sz w:val="24"/>
          <w:vertAlign w:val="subscript"/>
        </w:rPr>
        <w:t>2</w:t>
      </w:r>
      <w:r>
        <w:rPr>
          <w:sz w:val="24"/>
        </w:rPr>
        <w:t xml:space="preserve">.  </w:t>
      </w:r>
    </w:p>
    <w:p w:rsidR="0040471E" w:rsidRDefault="0040471E" w:rsidP="0040471E">
      <w:pPr>
        <w:pStyle w:val="Retraitcorpsdetexte"/>
        <w:spacing w:line="360" w:lineRule="auto"/>
        <w:ind w:left="0" w:firstLine="708"/>
        <w:jc w:val="lowKashida"/>
        <w:rPr>
          <w:sz w:val="24"/>
        </w:rPr>
      </w:pPr>
      <w:r>
        <w:rPr>
          <w:sz w:val="24"/>
        </w:rPr>
        <w:t>COS et CS</w:t>
      </w:r>
      <w:r w:rsidRPr="00695E01">
        <w:rPr>
          <w:sz w:val="24"/>
          <w:vertAlign w:val="subscript"/>
        </w:rPr>
        <w:t>2</w:t>
      </w:r>
      <w:r>
        <w:rPr>
          <w:sz w:val="24"/>
        </w:rPr>
        <w:t xml:space="preserve"> ne réagissent pas dangereusement pour le carbonate de potassium chaud. Ces composants sont partiellement hydrolysés en CO</w:t>
      </w:r>
      <w:r w:rsidRPr="00695E01">
        <w:rPr>
          <w:sz w:val="24"/>
          <w:vertAlign w:val="subscript"/>
        </w:rPr>
        <w:t>2</w:t>
      </w:r>
      <w:r>
        <w:rPr>
          <w:sz w:val="24"/>
        </w:rPr>
        <w:t xml:space="preserve"> et H</w:t>
      </w:r>
      <w:r w:rsidRPr="00695E01">
        <w:rPr>
          <w:sz w:val="24"/>
          <w:vertAlign w:val="subscript"/>
        </w:rPr>
        <w:t>2</w:t>
      </w:r>
      <w:r>
        <w:rPr>
          <w:sz w:val="24"/>
        </w:rPr>
        <w:t>S et absorbés en tant que telle la partie non hydrolysée passe avec le flux du gaz. HCN est presque complètement absorbé et éliminé par le carbonate de potassium chaud. SO</w:t>
      </w:r>
      <w:r w:rsidRPr="00695E01">
        <w:rPr>
          <w:sz w:val="24"/>
          <w:vertAlign w:val="subscript"/>
        </w:rPr>
        <w:t xml:space="preserve">2 </w:t>
      </w:r>
      <w:r>
        <w:rPr>
          <w:sz w:val="24"/>
        </w:rPr>
        <w:t>et SO</w:t>
      </w:r>
      <w:r w:rsidRPr="00695E01">
        <w:rPr>
          <w:sz w:val="24"/>
          <w:vertAlign w:val="subscript"/>
        </w:rPr>
        <w:t>3</w:t>
      </w:r>
      <w:r>
        <w:rPr>
          <w:sz w:val="24"/>
        </w:rPr>
        <w:t xml:space="preserve"> réagissent de manière irréversible en causant une réduction de l'activité de la solution de carbonate.</w:t>
      </w:r>
    </w:p>
    <w:p w:rsidR="0040471E" w:rsidRDefault="0040471E" w:rsidP="0040471E">
      <w:pPr>
        <w:pStyle w:val="Retraitcorpsdetexte"/>
        <w:spacing w:line="360" w:lineRule="auto"/>
        <w:ind w:left="0" w:firstLine="708"/>
        <w:jc w:val="lowKashida"/>
        <w:rPr>
          <w:sz w:val="24"/>
        </w:rPr>
      </w:pPr>
      <w:r>
        <w:rPr>
          <w:sz w:val="24"/>
        </w:rPr>
        <w:t>En cas de présence d'hydrocarbures lourds en grandes concentrations (C3, C4, C5 etc.) un grand nombre de solvants physiques peuvent être éliminés. La plupart des solvants physiques comme le Selexol et le Sulfinol présente une grande affinité pour ces hydrocarbures lourds qui seraient donc perdus pendant la phase de régénération.</w:t>
      </w:r>
    </w:p>
    <w:p w:rsidR="0040471E" w:rsidRDefault="0040471E" w:rsidP="0040471E">
      <w:pPr>
        <w:pStyle w:val="Retraitcorpsdetexte"/>
        <w:spacing w:line="360" w:lineRule="auto"/>
        <w:ind w:left="0" w:firstLine="708"/>
        <w:jc w:val="lowKashida"/>
        <w:rPr>
          <w:sz w:val="24"/>
        </w:rPr>
      </w:pPr>
    </w:p>
    <w:p w:rsidR="0040471E" w:rsidRPr="00695E01" w:rsidRDefault="00695E01" w:rsidP="00695E01">
      <w:pPr>
        <w:pStyle w:val="Retraitcorpsdetexte"/>
        <w:spacing w:line="360" w:lineRule="auto"/>
        <w:ind w:left="0"/>
        <w:jc w:val="lowKashida"/>
        <w:rPr>
          <w:b/>
          <w:bCs w:val="0"/>
          <w:sz w:val="24"/>
        </w:rPr>
      </w:pPr>
      <w:r w:rsidRPr="00695E01">
        <w:rPr>
          <w:b/>
          <w:bCs w:val="0"/>
          <w:sz w:val="24"/>
        </w:rPr>
        <w:t>II.</w:t>
      </w:r>
      <w:r w:rsidR="0040471E" w:rsidRPr="00695E01">
        <w:rPr>
          <w:b/>
          <w:bCs w:val="0"/>
          <w:sz w:val="24"/>
        </w:rPr>
        <w:t>4</w:t>
      </w:r>
      <w:r w:rsidRPr="00695E01">
        <w:rPr>
          <w:b/>
          <w:bCs w:val="0"/>
          <w:sz w:val="24"/>
        </w:rPr>
        <w:t>.</w:t>
      </w:r>
      <w:r w:rsidR="0040471E" w:rsidRPr="00695E01">
        <w:rPr>
          <w:b/>
          <w:bCs w:val="0"/>
          <w:sz w:val="24"/>
        </w:rPr>
        <w:t xml:space="preserve">Épuration du gaz naturel  par absorption chimique : </w:t>
      </w:r>
    </w:p>
    <w:p w:rsidR="0040471E" w:rsidRDefault="0040471E" w:rsidP="0040471E">
      <w:pPr>
        <w:pStyle w:val="Retraitcorpsdetexte"/>
        <w:spacing w:line="360" w:lineRule="auto"/>
        <w:ind w:left="0" w:firstLine="708"/>
        <w:jc w:val="lowKashida"/>
        <w:rPr>
          <w:sz w:val="24"/>
        </w:rPr>
      </w:pPr>
      <w:r>
        <w:rPr>
          <w:sz w:val="24"/>
        </w:rPr>
        <w:t>Le gaz à épurer réagit très fréquemment chimiquement avec un composé du liquide. L’agent chimique peut réagir avec le soluté d’une manière irréversible, auquel cas la régénération du solvant n’est pas possible. Mais souvent on choisit un solvant tel que la réaction soit réversible pour pouvoir le régénérer et le recycler.</w:t>
      </w:r>
    </w:p>
    <w:p w:rsidR="0040471E" w:rsidRDefault="0040471E" w:rsidP="0040471E">
      <w:pPr>
        <w:pStyle w:val="Retraitcorpsdetexte"/>
        <w:spacing w:line="360" w:lineRule="auto"/>
        <w:ind w:left="0" w:firstLine="708"/>
        <w:jc w:val="lowKashida"/>
        <w:rPr>
          <w:sz w:val="24"/>
        </w:rPr>
      </w:pPr>
      <w:r>
        <w:rPr>
          <w:sz w:val="24"/>
        </w:rPr>
        <w:t>La présence d’une réaction chimique en phase liquide va augmenter la vitesse du transfert de matière dans cette phase et donc augmenter la vitesse d’absorption globale.</w:t>
      </w:r>
    </w:p>
    <w:p w:rsidR="0040471E" w:rsidRDefault="0040471E" w:rsidP="00695E01">
      <w:pPr>
        <w:pStyle w:val="Retraitcorpsdetexte"/>
        <w:spacing w:line="360" w:lineRule="auto"/>
        <w:ind w:left="0" w:firstLine="708"/>
        <w:jc w:val="lowKashida"/>
        <w:rPr>
          <w:sz w:val="24"/>
        </w:rPr>
      </w:pPr>
      <w:r>
        <w:rPr>
          <w:sz w:val="24"/>
        </w:rPr>
        <w:t xml:space="preserve">La composition du gaz naturel varie d’un gisement à un autre donc quatre scénarios sont possible pour l’élimination des gaz acides </w:t>
      </w:r>
      <w:r w:rsidRPr="00695E01">
        <w:rPr>
          <w:b/>
          <w:bCs w:val="0"/>
          <w:sz w:val="24"/>
        </w:rPr>
        <w:t>[2]</w:t>
      </w:r>
      <w:r>
        <w:rPr>
          <w:sz w:val="24"/>
        </w:rPr>
        <w:t>:</w:t>
      </w:r>
    </w:p>
    <w:p w:rsidR="0040471E" w:rsidRDefault="0040471E" w:rsidP="0040471E">
      <w:pPr>
        <w:pStyle w:val="Retraitcorpsdetexte"/>
        <w:spacing w:line="360" w:lineRule="auto"/>
        <w:ind w:left="0" w:firstLine="708"/>
        <w:jc w:val="lowKashida"/>
        <w:rPr>
          <w:sz w:val="24"/>
        </w:rPr>
      </w:pPr>
      <w:r>
        <w:rPr>
          <w:sz w:val="24"/>
        </w:rPr>
        <w:t>1. Élimination du CO</w:t>
      </w:r>
      <w:r w:rsidRPr="00690CE3">
        <w:rPr>
          <w:sz w:val="24"/>
          <w:vertAlign w:val="subscript"/>
        </w:rPr>
        <w:t xml:space="preserve">2 </w:t>
      </w:r>
      <w:r>
        <w:rPr>
          <w:sz w:val="24"/>
        </w:rPr>
        <w:t>d’un gaz qui ne contient pas H</w:t>
      </w:r>
      <w:r w:rsidRPr="00690CE3">
        <w:rPr>
          <w:sz w:val="24"/>
          <w:vertAlign w:val="subscript"/>
        </w:rPr>
        <w:t>2</w:t>
      </w:r>
      <w:r>
        <w:rPr>
          <w:sz w:val="24"/>
        </w:rPr>
        <w:t>S (le cas pour le gaz naturel Algérien).</w:t>
      </w:r>
    </w:p>
    <w:p w:rsidR="0040471E" w:rsidRDefault="0040471E" w:rsidP="0040471E">
      <w:pPr>
        <w:pStyle w:val="Retraitcorpsdetexte"/>
        <w:spacing w:line="360" w:lineRule="auto"/>
        <w:ind w:left="0" w:firstLine="708"/>
        <w:jc w:val="lowKashida"/>
        <w:rPr>
          <w:sz w:val="24"/>
        </w:rPr>
      </w:pPr>
      <w:r>
        <w:rPr>
          <w:sz w:val="24"/>
        </w:rPr>
        <w:t>2. Élimination de H</w:t>
      </w:r>
      <w:r w:rsidRPr="00690CE3">
        <w:rPr>
          <w:sz w:val="24"/>
          <w:vertAlign w:val="subscript"/>
        </w:rPr>
        <w:t>2</w:t>
      </w:r>
      <w:r>
        <w:rPr>
          <w:sz w:val="24"/>
        </w:rPr>
        <w:t>S d’un gaz qui ne contient pas CO</w:t>
      </w:r>
      <w:r w:rsidRPr="00695E01">
        <w:rPr>
          <w:sz w:val="24"/>
          <w:vertAlign w:val="subscript"/>
        </w:rPr>
        <w:t>2</w:t>
      </w:r>
      <w:r>
        <w:rPr>
          <w:sz w:val="24"/>
        </w:rPr>
        <w:t>.</w:t>
      </w:r>
    </w:p>
    <w:p w:rsidR="0040471E" w:rsidRDefault="0040471E" w:rsidP="0040471E">
      <w:pPr>
        <w:pStyle w:val="Retraitcorpsdetexte"/>
        <w:spacing w:line="360" w:lineRule="auto"/>
        <w:ind w:left="0" w:firstLine="708"/>
        <w:jc w:val="lowKashida"/>
        <w:rPr>
          <w:sz w:val="24"/>
        </w:rPr>
      </w:pPr>
      <w:r>
        <w:rPr>
          <w:sz w:val="24"/>
        </w:rPr>
        <w:t>3. Élimination des deux contaminants CO</w:t>
      </w:r>
      <w:r w:rsidRPr="00695E01">
        <w:rPr>
          <w:sz w:val="24"/>
          <w:vertAlign w:val="subscript"/>
        </w:rPr>
        <w:t>2</w:t>
      </w:r>
      <w:r>
        <w:rPr>
          <w:sz w:val="24"/>
        </w:rPr>
        <w:t xml:space="preserve"> et H</w:t>
      </w:r>
      <w:r w:rsidRPr="00695E01">
        <w:rPr>
          <w:sz w:val="24"/>
          <w:vertAlign w:val="subscript"/>
        </w:rPr>
        <w:t>2</w:t>
      </w:r>
      <w:r>
        <w:rPr>
          <w:sz w:val="24"/>
        </w:rPr>
        <w:t>S.</w:t>
      </w:r>
    </w:p>
    <w:p w:rsidR="0040471E" w:rsidRDefault="0040471E" w:rsidP="0040471E">
      <w:pPr>
        <w:pStyle w:val="Retraitcorpsdetexte"/>
        <w:spacing w:line="360" w:lineRule="auto"/>
        <w:ind w:left="0" w:firstLine="708"/>
        <w:jc w:val="lowKashida"/>
        <w:rPr>
          <w:sz w:val="24"/>
        </w:rPr>
      </w:pPr>
      <w:r>
        <w:rPr>
          <w:sz w:val="24"/>
        </w:rPr>
        <w:lastRenderedPageBreak/>
        <w:t>4. Élimination sélective de H</w:t>
      </w:r>
      <w:r w:rsidRPr="00695E01">
        <w:rPr>
          <w:sz w:val="24"/>
          <w:vertAlign w:val="subscript"/>
        </w:rPr>
        <w:t>2</w:t>
      </w:r>
      <w:r>
        <w:rPr>
          <w:sz w:val="24"/>
        </w:rPr>
        <w:t>S d’un gaz qui contient les deux contaminants CO</w:t>
      </w:r>
      <w:r w:rsidRPr="00695E01">
        <w:rPr>
          <w:sz w:val="24"/>
          <w:vertAlign w:val="subscript"/>
        </w:rPr>
        <w:t>2</w:t>
      </w:r>
      <w:r>
        <w:rPr>
          <w:sz w:val="24"/>
        </w:rPr>
        <w:t xml:space="preserve"> et H</w:t>
      </w:r>
      <w:r w:rsidRPr="00695E01">
        <w:rPr>
          <w:sz w:val="24"/>
          <w:vertAlign w:val="subscript"/>
        </w:rPr>
        <w:t>2</w:t>
      </w:r>
      <w:r>
        <w:rPr>
          <w:sz w:val="24"/>
        </w:rPr>
        <w:t>S.</w:t>
      </w:r>
    </w:p>
    <w:p w:rsidR="0040471E" w:rsidRDefault="0040471E" w:rsidP="0040471E">
      <w:pPr>
        <w:pStyle w:val="Retraitcorpsdetexte"/>
        <w:spacing w:line="360" w:lineRule="auto"/>
        <w:ind w:left="0" w:firstLine="708"/>
        <w:jc w:val="lowKashida"/>
        <w:rPr>
          <w:sz w:val="24"/>
        </w:rPr>
      </w:pPr>
    </w:p>
    <w:p w:rsidR="0040471E" w:rsidRPr="00695E01" w:rsidRDefault="00695E01" w:rsidP="00695E01">
      <w:pPr>
        <w:pStyle w:val="Retraitcorpsdetexte"/>
        <w:spacing w:line="360" w:lineRule="auto"/>
        <w:ind w:left="0" w:firstLine="708"/>
        <w:jc w:val="lowKashida"/>
        <w:rPr>
          <w:b/>
          <w:bCs w:val="0"/>
          <w:sz w:val="24"/>
        </w:rPr>
      </w:pPr>
      <w:r w:rsidRPr="00695E01">
        <w:rPr>
          <w:b/>
          <w:bCs w:val="0"/>
          <w:sz w:val="24"/>
        </w:rPr>
        <w:t>II.4.1.</w:t>
      </w:r>
      <w:r w:rsidR="0040471E" w:rsidRPr="00695E01">
        <w:rPr>
          <w:b/>
          <w:bCs w:val="0"/>
          <w:sz w:val="24"/>
        </w:rPr>
        <w:t>Principe du procédé d’absorption par les alcanolamines :</w:t>
      </w:r>
    </w:p>
    <w:p w:rsidR="0040471E" w:rsidRDefault="0040471E" w:rsidP="00695E01">
      <w:pPr>
        <w:pStyle w:val="Retraitcorpsdetexte"/>
        <w:spacing w:line="360" w:lineRule="auto"/>
        <w:ind w:left="0" w:firstLine="708"/>
        <w:jc w:val="lowKashida"/>
        <w:rPr>
          <w:sz w:val="24"/>
        </w:rPr>
      </w:pPr>
      <w:r>
        <w:rPr>
          <w:sz w:val="24"/>
        </w:rPr>
        <w:t>L’absorption chimique ou bien Le lavage des gaz par les amines a été employé depuis plus de 60</w:t>
      </w:r>
      <w:r w:rsidR="00695E01">
        <w:rPr>
          <w:sz w:val="24"/>
        </w:rPr>
        <w:t xml:space="preserve"> </w:t>
      </w:r>
      <w:r>
        <w:rPr>
          <w:sz w:val="24"/>
        </w:rPr>
        <w:t>ans dans l’industrie chimique pour extraire les gaz acide contenus dans le gaz naturel</w:t>
      </w:r>
      <w:r w:rsidR="00695E01">
        <w:rPr>
          <w:sz w:val="24"/>
        </w:rPr>
        <w:t xml:space="preserve"> </w:t>
      </w:r>
      <w:r w:rsidR="00695E01" w:rsidRPr="00695E01">
        <w:rPr>
          <w:b/>
          <w:bCs w:val="0"/>
          <w:sz w:val="24"/>
        </w:rPr>
        <w:t>[</w:t>
      </w:r>
      <w:r w:rsidRPr="00695E01">
        <w:rPr>
          <w:b/>
          <w:bCs w:val="0"/>
          <w:sz w:val="24"/>
        </w:rPr>
        <w:t>59</w:t>
      </w:r>
      <w:r w:rsidR="00695E01" w:rsidRPr="00695E01">
        <w:rPr>
          <w:b/>
          <w:bCs w:val="0"/>
          <w:sz w:val="24"/>
        </w:rPr>
        <w:t>,</w:t>
      </w:r>
      <w:r w:rsidRPr="00695E01">
        <w:rPr>
          <w:b/>
          <w:bCs w:val="0"/>
          <w:sz w:val="24"/>
        </w:rPr>
        <w:t xml:space="preserve"> 60</w:t>
      </w:r>
      <w:r w:rsidR="00695E01" w:rsidRPr="00695E01">
        <w:rPr>
          <w:b/>
          <w:bCs w:val="0"/>
          <w:sz w:val="24"/>
        </w:rPr>
        <w:t xml:space="preserve">, </w:t>
      </w:r>
      <w:r w:rsidRPr="00695E01">
        <w:rPr>
          <w:b/>
          <w:bCs w:val="0"/>
          <w:sz w:val="24"/>
        </w:rPr>
        <w:t>47]</w:t>
      </w:r>
      <w:r w:rsidR="00695E01">
        <w:rPr>
          <w:sz w:val="24"/>
        </w:rPr>
        <w:t>.</w:t>
      </w:r>
    </w:p>
    <w:p w:rsidR="0040471E" w:rsidRDefault="0040471E" w:rsidP="00695E01">
      <w:pPr>
        <w:pStyle w:val="Retraitcorpsdetexte"/>
        <w:spacing w:line="360" w:lineRule="auto"/>
        <w:ind w:left="0" w:firstLine="708"/>
        <w:jc w:val="lowKashida"/>
        <w:rPr>
          <w:sz w:val="24"/>
        </w:rPr>
      </w:pPr>
      <w:r>
        <w:rPr>
          <w:sz w:val="24"/>
        </w:rPr>
        <w:t>Le principe de l’absorption chimique par les solutions d’alcanolamines est montré schématiquement par la figure</w:t>
      </w:r>
      <w:r w:rsidR="000C784E">
        <w:rPr>
          <w:sz w:val="24"/>
        </w:rPr>
        <w:t xml:space="preserve"> 5</w:t>
      </w:r>
      <w:r>
        <w:rPr>
          <w:sz w:val="24"/>
        </w:rPr>
        <w:t>. Le gaz à purifier passe à travers l’absorbeur en contre courant du flux de la solution d’amines purificatrice. La solution riche en gaz acides, sortant du bas de l’absorbeur est réchauffée dans un échangeur de chaleur par la solution pauvre en gaz acides, sortant du bas du stripeur, elle est ensuit conduite au stripeur vers le point haut de ce dernier.</w:t>
      </w:r>
    </w:p>
    <w:p w:rsidR="0040471E" w:rsidRDefault="0040471E" w:rsidP="0040471E">
      <w:pPr>
        <w:pStyle w:val="Retraitcorpsdetexte"/>
        <w:spacing w:line="360" w:lineRule="auto"/>
        <w:ind w:left="0" w:firstLine="708"/>
        <w:jc w:val="lowKashida"/>
        <w:rPr>
          <w:sz w:val="24"/>
        </w:rPr>
      </w:pPr>
      <w:r>
        <w:rPr>
          <w:sz w:val="24"/>
        </w:rPr>
        <w:t xml:space="preserve">Dans les unités de traitements des gaz à haute pression, il est souvent courant de détendre la solution riche dans un ballon (dit flash drum), maintenu à une pression intermédiaire, afin d’extraire les hydrocarbures dissous et entraînés par la solution au niveau de l’absorbeur avant de l’envoyer au stripeur. </w:t>
      </w:r>
    </w:p>
    <w:p w:rsidR="0040471E" w:rsidRDefault="0040471E" w:rsidP="0040471E">
      <w:pPr>
        <w:pStyle w:val="Retraitcorpsdetexte"/>
        <w:spacing w:line="360" w:lineRule="auto"/>
        <w:ind w:left="0" w:firstLine="708"/>
        <w:jc w:val="lowKashida"/>
        <w:rPr>
          <w:sz w:val="24"/>
        </w:rPr>
      </w:pPr>
      <w:r>
        <w:rPr>
          <w:sz w:val="24"/>
        </w:rPr>
        <w:t xml:space="preserve">Au niveau du stripeur, les gaz acides sont séparés des amines (inversion de la réaction d’absorption) à basse pression, en apportant la quantité de chaleur nécessaire à la colonne du stripeur; cette opération est assurée par le rebouilleur </w:t>
      </w:r>
      <w:r w:rsidRPr="00695E01">
        <w:rPr>
          <w:b/>
          <w:bCs w:val="0"/>
          <w:sz w:val="24"/>
        </w:rPr>
        <w:t>[61, 62, 63]</w:t>
      </w:r>
      <w:r>
        <w:rPr>
          <w:sz w:val="24"/>
        </w:rPr>
        <w:t>.</w:t>
      </w:r>
    </w:p>
    <w:p w:rsidR="0040471E" w:rsidRDefault="0040471E" w:rsidP="0040471E">
      <w:pPr>
        <w:pStyle w:val="Retraitcorpsdetexte"/>
        <w:spacing w:line="360" w:lineRule="auto"/>
        <w:ind w:left="0" w:firstLine="708"/>
        <w:jc w:val="lowKashida"/>
        <w:rPr>
          <w:sz w:val="24"/>
        </w:rPr>
      </w:pPr>
      <w:r>
        <w:rPr>
          <w:sz w:val="24"/>
        </w:rPr>
        <w:t xml:space="preserve"> La solution pauvre sortant du stripeur subit un refroidissement à l’eau ou à l’air avant de pénétrer dans le haut de l’absorbeur et de compléter le cycle. Les gaz acides extraits de la solution d’alcanolamine, dans la colonne du stripeur, sont refroidis afin de condenser la majeure partie de la vapeur d’eau. Cette eau condensée est continuellement retransmise au système pour empêcher la sur concentration progressive de la solution d’amine. L’eau est généralement conduite en haut de la colonne du stripeur au dessus de la solution riche, et elle sert donc à absorber les vapeurs d’amines qui sont entraînées par les gaz acides et ainsi limiter les pertes de vaporisation.</w:t>
      </w:r>
    </w:p>
    <w:p w:rsidR="0040471E" w:rsidRDefault="0040471E" w:rsidP="004C532F">
      <w:pPr>
        <w:pStyle w:val="Retraitcorpsdetexte"/>
        <w:spacing w:line="360" w:lineRule="auto"/>
        <w:ind w:left="0" w:firstLine="708"/>
        <w:jc w:val="center"/>
        <w:rPr>
          <w:sz w:val="24"/>
        </w:rPr>
      </w:pPr>
      <w:r w:rsidRPr="001141E1">
        <w:rPr>
          <w:sz w:val="24"/>
        </w:rPr>
        <w:object w:dxaOrig="12180" w:dyaOrig="6285">
          <v:rect id="rectole0000000003" o:spid="_x0000_i1028" style="width:440.2pt;height:226.9pt" o:ole="" o:preferrelative="t" stroked="f">
            <v:imagedata r:id="rId14" o:title=""/>
          </v:rect>
          <o:OLEObject Type="Embed" ProgID="StaticMetafile" ShapeID="rectole0000000003" DrawAspect="Content" ObjectID="_1360233536" r:id="rId15"/>
        </w:object>
      </w:r>
      <w:r w:rsidR="00695E01" w:rsidRPr="00695E01">
        <w:rPr>
          <w:b/>
          <w:bCs w:val="0"/>
          <w:sz w:val="24"/>
        </w:rPr>
        <w:t>Figure5</w:t>
      </w:r>
      <w:r w:rsidR="004C532F">
        <w:rPr>
          <w:b/>
          <w:bCs w:val="0"/>
          <w:sz w:val="24"/>
        </w:rPr>
        <w:t>.</w:t>
      </w:r>
      <w:r>
        <w:rPr>
          <w:sz w:val="24"/>
        </w:rPr>
        <w:t xml:space="preserve"> Schéma de base d’un procédé d’absorption </w:t>
      </w:r>
      <w:r w:rsidR="00695E01">
        <w:rPr>
          <w:sz w:val="24"/>
        </w:rPr>
        <w:t xml:space="preserve">chimique </w:t>
      </w:r>
      <w:r w:rsidRPr="00695E01">
        <w:rPr>
          <w:b/>
          <w:bCs w:val="0"/>
          <w:sz w:val="24"/>
        </w:rPr>
        <w:t>[44]</w:t>
      </w:r>
    </w:p>
    <w:p w:rsidR="0040471E" w:rsidRDefault="0040471E" w:rsidP="0040471E">
      <w:pPr>
        <w:pStyle w:val="Retraitcorpsdetexte"/>
        <w:spacing w:line="360" w:lineRule="auto"/>
        <w:ind w:left="0" w:firstLine="708"/>
        <w:jc w:val="lowKashida"/>
        <w:rPr>
          <w:sz w:val="24"/>
        </w:rPr>
      </w:pPr>
    </w:p>
    <w:p w:rsidR="0040471E" w:rsidRDefault="0040471E" w:rsidP="0040471E">
      <w:pPr>
        <w:pStyle w:val="Retraitcorpsdetexte"/>
        <w:spacing w:line="360" w:lineRule="auto"/>
        <w:ind w:left="0" w:firstLine="708"/>
        <w:jc w:val="lowKashida"/>
        <w:rPr>
          <w:sz w:val="24"/>
        </w:rPr>
      </w:pPr>
      <w:r>
        <w:rPr>
          <w:sz w:val="24"/>
        </w:rPr>
        <w:t>Les effluents de gaz acides émis lors de la régénération des amines sont traités dans des unités auxiliaires. Le dioxyde de carbone est normalement envoyé pour séquestration. Le sulfure d’hydrogène est généralement transformé en éléments sulfuriques par des unités de conversion (procédé Claus).</w:t>
      </w:r>
    </w:p>
    <w:p w:rsidR="0040471E" w:rsidRDefault="0040471E" w:rsidP="00695E01">
      <w:pPr>
        <w:pStyle w:val="Retraitcorpsdetexte"/>
        <w:spacing w:line="360" w:lineRule="auto"/>
        <w:ind w:left="0" w:firstLine="708"/>
        <w:jc w:val="lowKashida"/>
        <w:rPr>
          <w:sz w:val="24"/>
        </w:rPr>
      </w:pPr>
      <w:r>
        <w:rPr>
          <w:sz w:val="24"/>
        </w:rPr>
        <w:t xml:space="preserve">Le schéma de la figure est conventionnel, plusieurs modifications ont été proposées pour réduire la consommation d’énergie et le coût des équipements ainsi que pour améliorer l’efficacité des unités </w:t>
      </w:r>
      <w:r w:rsidR="00695E01">
        <w:rPr>
          <w:sz w:val="24"/>
        </w:rPr>
        <w:t>d’absorption</w:t>
      </w:r>
      <w:r w:rsidR="00695E01" w:rsidRPr="00695E01">
        <w:rPr>
          <w:b/>
          <w:bCs w:val="0"/>
          <w:sz w:val="24"/>
        </w:rPr>
        <w:t xml:space="preserve"> [</w:t>
      </w:r>
      <w:r w:rsidRPr="00695E01">
        <w:rPr>
          <w:b/>
          <w:bCs w:val="0"/>
          <w:sz w:val="24"/>
        </w:rPr>
        <w:t>44</w:t>
      </w:r>
      <w:r w:rsidR="00695E01" w:rsidRPr="00695E01">
        <w:rPr>
          <w:b/>
          <w:bCs w:val="0"/>
          <w:sz w:val="24"/>
        </w:rPr>
        <w:t>]</w:t>
      </w:r>
      <w:r w:rsidR="00695E01" w:rsidRPr="00695E01">
        <w:rPr>
          <w:sz w:val="24"/>
        </w:rPr>
        <w:t>.</w:t>
      </w:r>
    </w:p>
    <w:p w:rsidR="0040471E" w:rsidRDefault="0040471E" w:rsidP="0040471E">
      <w:pPr>
        <w:pStyle w:val="Retraitcorpsdetexte"/>
        <w:spacing w:line="360" w:lineRule="auto"/>
        <w:ind w:left="0" w:firstLine="708"/>
        <w:jc w:val="lowKashida"/>
        <w:rPr>
          <w:sz w:val="24"/>
        </w:rPr>
      </w:pPr>
    </w:p>
    <w:p w:rsidR="0040471E" w:rsidRPr="00695E01" w:rsidRDefault="00695E01" w:rsidP="00695E01">
      <w:pPr>
        <w:pStyle w:val="Retraitcorpsdetexte"/>
        <w:spacing w:line="360" w:lineRule="auto"/>
        <w:ind w:left="0" w:firstLine="708"/>
        <w:jc w:val="lowKashida"/>
        <w:rPr>
          <w:b/>
          <w:bCs w:val="0"/>
          <w:sz w:val="24"/>
        </w:rPr>
      </w:pPr>
      <w:r w:rsidRPr="00695E01">
        <w:rPr>
          <w:b/>
          <w:bCs w:val="0"/>
          <w:sz w:val="24"/>
        </w:rPr>
        <w:t>II.</w:t>
      </w:r>
      <w:r w:rsidR="0040471E" w:rsidRPr="00695E01">
        <w:rPr>
          <w:b/>
          <w:bCs w:val="0"/>
          <w:sz w:val="24"/>
        </w:rPr>
        <w:t>4</w:t>
      </w:r>
      <w:r w:rsidRPr="00695E01">
        <w:rPr>
          <w:b/>
          <w:bCs w:val="0"/>
          <w:sz w:val="24"/>
        </w:rPr>
        <w:t>.</w:t>
      </w:r>
      <w:r w:rsidR="0040471E" w:rsidRPr="00695E01">
        <w:rPr>
          <w:b/>
          <w:bCs w:val="0"/>
          <w:sz w:val="24"/>
        </w:rPr>
        <w:t>2</w:t>
      </w:r>
      <w:r w:rsidRPr="00695E01">
        <w:rPr>
          <w:b/>
          <w:bCs w:val="0"/>
          <w:sz w:val="24"/>
        </w:rPr>
        <w:t>.</w:t>
      </w:r>
      <w:r w:rsidR="0040471E" w:rsidRPr="00695E01">
        <w:rPr>
          <w:b/>
          <w:bCs w:val="0"/>
          <w:sz w:val="24"/>
        </w:rPr>
        <w:t>Les facteurs influençant l’absorption :</w:t>
      </w:r>
    </w:p>
    <w:p w:rsidR="0040471E" w:rsidRDefault="0040471E" w:rsidP="00695E01">
      <w:pPr>
        <w:pStyle w:val="Retraitcorpsdetexte"/>
        <w:spacing w:line="360" w:lineRule="auto"/>
        <w:ind w:left="0"/>
        <w:jc w:val="lowKashida"/>
        <w:rPr>
          <w:sz w:val="24"/>
        </w:rPr>
      </w:pPr>
      <w:r w:rsidRPr="00695E01">
        <w:rPr>
          <w:b/>
          <w:bCs w:val="0"/>
          <w:sz w:val="24"/>
        </w:rPr>
        <w:t>La température :</w:t>
      </w:r>
      <w:r>
        <w:rPr>
          <w:sz w:val="24"/>
        </w:rPr>
        <w:t xml:space="preserve"> la solubilité augmente quand la température diminue. Il y aura donc tout intérêt à travailler à température basse que possible. </w:t>
      </w:r>
      <w:r w:rsidR="00CE2FD8">
        <w:rPr>
          <w:sz w:val="24"/>
        </w:rPr>
        <w:t>Il</w:t>
      </w:r>
      <w:r>
        <w:rPr>
          <w:sz w:val="24"/>
        </w:rPr>
        <w:t xml:space="preserve"> faut de plus tenir compte du fait que l’absorption est un phénomène exothermique et que la chaleur produite devra être dissipée.</w:t>
      </w:r>
    </w:p>
    <w:p w:rsidR="0040471E" w:rsidRDefault="0040471E" w:rsidP="0040471E">
      <w:pPr>
        <w:pStyle w:val="Retraitcorpsdetexte"/>
        <w:spacing w:line="360" w:lineRule="auto"/>
        <w:ind w:left="0" w:firstLine="708"/>
        <w:jc w:val="lowKashida"/>
        <w:rPr>
          <w:sz w:val="24"/>
        </w:rPr>
      </w:pPr>
    </w:p>
    <w:p w:rsidR="0040471E" w:rsidRDefault="0040471E" w:rsidP="00695E01">
      <w:pPr>
        <w:pStyle w:val="Retraitcorpsdetexte"/>
        <w:spacing w:line="360" w:lineRule="auto"/>
        <w:ind w:left="0"/>
        <w:jc w:val="lowKashida"/>
        <w:rPr>
          <w:sz w:val="24"/>
        </w:rPr>
      </w:pPr>
      <w:r w:rsidRPr="00695E01">
        <w:rPr>
          <w:b/>
          <w:bCs w:val="0"/>
          <w:sz w:val="24"/>
        </w:rPr>
        <w:t>La surface de contact :</w:t>
      </w:r>
      <w:r>
        <w:rPr>
          <w:sz w:val="24"/>
        </w:rPr>
        <w:t xml:space="preserve"> en augmentant la surface de contact entre le gaz et le liquide, on augmente les possibilités d’échange entre les deux phases. Pour un contacteur gaz/liquide, il sera donc important d’avoir une grande aire interfaciale (ou aire spécifique).</w:t>
      </w:r>
    </w:p>
    <w:p w:rsidR="0040471E" w:rsidRDefault="0040471E" w:rsidP="0040471E">
      <w:pPr>
        <w:pStyle w:val="Retraitcorpsdetexte"/>
        <w:spacing w:line="360" w:lineRule="auto"/>
        <w:ind w:left="0" w:firstLine="708"/>
        <w:jc w:val="lowKashida"/>
        <w:rPr>
          <w:sz w:val="24"/>
        </w:rPr>
      </w:pPr>
    </w:p>
    <w:p w:rsidR="0040471E" w:rsidRDefault="0040471E" w:rsidP="00695E01">
      <w:pPr>
        <w:pStyle w:val="Retraitcorpsdetexte"/>
        <w:spacing w:line="360" w:lineRule="auto"/>
        <w:ind w:left="0"/>
        <w:jc w:val="lowKashida"/>
        <w:rPr>
          <w:sz w:val="24"/>
        </w:rPr>
      </w:pPr>
      <w:r w:rsidRPr="00695E01">
        <w:rPr>
          <w:b/>
          <w:bCs w:val="0"/>
          <w:sz w:val="24"/>
        </w:rPr>
        <w:t xml:space="preserve">Le temps de contact : </w:t>
      </w:r>
      <w:r>
        <w:rPr>
          <w:sz w:val="24"/>
        </w:rPr>
        <w:t xml:space="preserve">Le temps de contact doit être suffisant pour permettre le transfert du polluant de la phase gaz vers la phase liquide. </w:t>
      </w:r>
    </w:p>
    <w:p w:rsidR="0040471E" w:rsidRDefault="0040471E" w:rsidP="0040471E">
      <w:pPr>
        <w:pStyle w:val="Retraitcorpsdetexte"/>
        <w:spacing w:line="360" w:lineRule="auto"/>
        <w:ind w:left="0" w:firstLine="708"/>
        <w:jc w:val="lowKashida"/>
        <w:rPr>
          <w:sz w:val="24"/>
        </w:rPr>
      </w:pPr>
    </w:p>
    <w:p w:rsidR="0040471E" w:rsidRDefault="0040471E" w:rsidP="00695E01">
      <w:pPr>
        <w:pStyle w:val="Retraitcorpsdetexte"/>
        <w:spacing w:line="360" w:lineRule="auto"/>
        <w:ind w:left="0"/>
        <w:jc w:val="lowKashida"/>
        <w:rPr>
          <w:sz w:val="24"/>
        </w:rPr>
      </w:pPr>
      <w:r w:rsidRPr="00695E01">
        <w:rPr>
          <w:b/>
          <w:bCs w:val="0"/>
          <w:sz w:val="24"/>
        </w:rPr>
        <w:lastRenderedPageBreak/>
        <w:t>La réaction chimique :</w:t>
      </w:r>
      <w:r>
        <w:rPr>
          <w:sz w:val="24"/>
        </w:rPr>
        <w:t xml:space="preserve"> l’adjonction d’un réactif dans la solution de lavage a un double objectif :</w:t>
      </w:r>
    </w:p>
    <w:p w:rsidR="0040471E" w:rsidRDefault="0040471E" w:rsidP="0040471E">
      <w:pPr>
        <w:pStyle w:val="Retraitcorpsdetexte"/>
        <w:spacing w:line="360" w:lineRule="auto"/>
        <w:ind w:left="0" w:firstLine="708"/>
        <w:jc w:val="lowKashida"/>
        <w:rPr>
          <w:sz w:val="24"/>
        </w:rPr>
      </w:pPr>
      <w:r>
        <w:rPr>
          <w:sz w:val="24"/>
        </w:rPr>
        <w:t>-éliminer le polluant de la phase liquide et donc augmenté le transfert vers cette phase.</w:t>
      </w:r>
    </w:p>
    <w:p w:rsidR="00695E01" w:rsidRDefault="0040471E" w:rsidP="00B10514">
      <w:pPr>
        <w:pStyle w:val="Retraitcorpsdetexte"/>
        <w:spacing w:line="360" w:lineRule="auto"/>
        <w:ind w:left="0" w:firstLine="708"/>
        <w:jc w:val="lowKashida"/>
        <w:rPr>
          <w:sz w:val="24"/>
        </w:rPr>
      </w:pPr>
      <w:r>
        <w:rPr>
          <w:sz w:val="24"/>
        </w:rPr>
        <w:t>-régénérer en continu la solution de lavage.</w:t>
      </w:r>
    </w:p>
    <w:p w:rsidR="00B10514" w:rsidRDefault="00B10514" w:rsidP="00B10514">
      <w:pPr>
        <w:pStyle w:val="Retraitcorpsdetexte"/>
        <w:spacing w:line="360" w:lineRule="auto"/>
        <w:ind w:left="0" w:firstLine="708"/>
        <w:jc w:val="lowKashida"/>
        <w:rPr>
          <w:sz w:val="24"/>
        </w:rPr>
      </w:pPr>
    </w:p>
    <w:p w:rsidR="0040471E" w:rsidRPr="00695E01" w:rsidRDefault="00695E01" w:rsidP="00695E01">
      <w:pPr>
        <w:pStyle w:val="Retraitcorpsdetexte"/>
        <w:spacing w:line="360" w:lineRule="auto"/>
        <w:ind w:left="0" w:firstLine="708"/>
        <w:jc w:val="lowKashida"/>
        <w:rPr>
          <w:b/>
          <w:bCs w:val="0"/>
          <w:sz w:val="24"/>
        </w:rPr>
      </w:pPr>
      <w:r w:rsidRPr="00695E01">
        <w:rPr>
          <w:b/>
          <w:bCs w:val="0"/>
          <w:sz w:val="24"/>
        </w:rPr>
        <w:t>II.</w:t>
      </w:r>
      <w:r w:rsidR="0040471E" w:rsidRPr="00695E01">
        <w:rPr>
          <w:b/>
          <w:bCs w:val="0"/>
          <w:sz w:val="24"/>
        </w:rPr>
        <w:t>4</w:t>
      </w:r>
      <w:r w:rsidRPr="00695E01">
        <w:rPr>
          <w:b/>
          <w:bCs w:val="0"/>
          <w:sz w:val="24"/>
        </w:rPr>
        <w:t>.3.</w:t>
      </w:r>
      <w:r w:rsidR="0040471E" w:rsidRPr="00695E01">
        <w:rPr>
          <w:b/>
          <w:bCs w:val="0"/>
          <w:sz w:val="24"/>
        </w:rPr>
        <w:t>Les contacteurs gaz-liquides :</w:t>
      </w:r>
    </w:p>
    <w:p w:rsidR="0040471E" w:rsidRDefault="0040471E" w:rsidP="0040471E">
      <w:pPr>
        <w:pStyle w:val="Retraitcorpsdetexte"/>
        <w:spacing w:line="360" w:lineRule="auto"/>
        <w:ind w:left="0" w:firstLine="708"/>
        <w:jc w:val="lowKashida"/>
        <w:rPr>
          <w:sz w:val="24"/>
        </w:rPr>
      </w:pPr>
      <w:r>
        <w:rPr>
          <w:sz w:val="24"/>
        </w:rPr>
        <w:t>Dans le domaine de lavage des gaz, la mise en contact de la phase gazeuse et de la phase liquide dans un « contacteur gaz-liquide » sera d’autant plus efficace que la surface d’échange sera importante. Les contacteurs les plus performants sont ceux qui développent la plus grande aire interfaciale entre les deux fluides, tout en restant dans des domaines de perte de pression acceptables et permettant de travailler à forts débits.</w:t>
      </w:r>
    </w:p>
    <w:p w:rsidR="00B10514" w:rsidRDefault="0040471E" w:rsidP="00B10514">
      <w:pPr>
        <w:pStyle w:val="Retraitcorpsdetexte"/>
        <w:spacing w:line="360" w:lineRule="auto"/>
        <w:ind w:left="0" w:firstLine="708"/>
        <w:jc w:val="lowKashida"/>
        <w:rPr>
          <w:sz w:val="24"/>
        </w:rPr>
      </w:pPr>
      <w:r>
        <w:rPr>
          <w:sz w:val="24"/>
        </w:rPr>
        <w:t xml:space="preserve">Pour créer une grande aire interfaciale, il faut disperser une phase dans l'autre tout en créant de la turbulence pour améliorer le transfert. Pour ce faire, il existe plusieurs moyens. Les colonnes à plateaux perforés, colonnes à gouttes ou à bulles et les colonnes à garnissage; les réacteurs agités fonctionnent par apport d'énergie mécanique ; les centrifugeuses ; enfin les jets venturis fonctionnent par détente </w:t>
      </w:r>
      <w:r w:rsidRPr="00B95E17">
        <w:rPr>
          <w:b/>
          <w:bCs w:val="0"/>
          <w:sz w:val="24"/>
        </w:rPr>
        <w:t>[64, 65]</w:t>
      </w:r>
      <w:r w:rsidR="00B95E17" w:rsidRPr="00B95E17">
        <w:rPr>
          <w:sz w:val="24"/>
        </w:rPr>
        <w:t>.</w:t>
      </w:r>
    </w:p>
    <w:p w:rsidR="00B10514" w:rsidRDefault="00B10514" w:rsidP="00B10514">
      <w:pPr>
        <w:pStyle w:val="Retraitcorpsdetexte"/>
        <w:spacing w:line="360" w:lineRule="auto"/>
        <w:ind w:left="0" w:firstLine="708"/>
        <w:jc w:val="lowKashida"/>
        <w:rPr>
          <w:sz w:val="24"/>
        </w:rPr>
      </w:pPr>
    </w:p>
    <w:p w:rsidR="0040471E" w:rsidRPr="00627A28" w:rsidRDefault="00627A28" w:rsidP="00627A28">
      <w:pPr>
        <w:pStyle w:val="Retraitcorpsdetexte"/>
        <w:spacing w:line="360" w:lineRule="auto"/>
        <w:ind w:left="0"/>
        <w:jc w:val="lowKashida"/>
        <w:rPr>
          <w:b/>
          <w:bCs w:val="0"/>
          <w:sz w:val="24"/>
        </w:rPr>
      </w:pPr>
      <w:r w:rsidRPr="00627A28">
        <w:rPr>
          <w:b/>
          <w:bCs w:val="0"/>
          <w:sz w:val="24"/>
        </w:rPr>
        <w:t>II.5.</w:t>
      </w:r>
      <w:r w:rsidR="0040471E" w:rsidRPr="00627A28">
        <w:rPr>
          <w:b/>
          <w:bCs w:val="0"/>
          <w:sz w:val="24"/>
        </w:rPr>
        <w:t>Éthanolamines pour adoucissement des gaz acides :</w:t>
      </w:r>
    </w:p>
    <w:p w:rsidR="0040471E" w:rsidRDefault="0040471E" w:rsidP="0040471E">
      <w:pPr>
        <w:pStyle w:val="Retraitcorpsdetexte"/>
        <w:spacing w:line="360" w:lineRule="auto"/>
        <w:ind w:left="0" w:firstLine="708"/>
        <w:jc w:val="lowKashida"/>
        <w:rPr>
          <w:sz w:val="24"/>
        </w:rPr>
      </w:pPr>
      <w:r>
        <w:rPr>
          <w:sz w:val="24"/>
        </w:rPr>
        <w:t>La production des éthanolamines a connu une grande importance dans le domaine industrielle, ces solvants ont été produits depuis 1930</w:t>
      </w:r>
      <w:r w:rsidRPr="0095555C">
        <w:rPr>
          <w:b/>
          <w:bCs w:val="0"/>
          <w:sz w:val="24"/>
        </w:rPr>
        <w:t>[66]</w:t>
      </w:r>
      <w:r>
        <w:rPr>
          <w:sz w:val="24"/>
        </w:rPr>
        <w:t xml:space="preserve">.  </w:t>
      </w:r>
    </w:p>
    <w:p w:rsidR="0040471E" w:rsidRDefault="0040471E" w:rsidP="0040471E">
      <w:pPr>
        <w:pStyle w:val="Retraitcorpsdetexte"/>
        <w:spacing w:line="360" w:lineRule="auto"/>
        <w:ind w:left="0" w:firstLine="708"/>
        <w:jc w:val="lowKashida"/>
        <w:rPr>
          <w:sz w:val="24"/>
        </w:rPr>
      </w:pPr>
      <w:r>
        <w:rPr>
          <w:sz w:val="24"/>
        </w:rPr>
        <w:t>Les alcanolamines sont obtenues par la réaction de NH</w:t>
      </w:r>
      <w:r w:rsidRPr="00A90B75">
        <w:rPr>
          <w:sz w:val="24"/>
          <w:vertAlign w:val="subscript"/>
        </w:rPr>
        <w:t>3</w:t>
      </w:r>
      <w:r>
        <w:rPr>
          <w:sz w:val="24"/>
        </w:rPr>
        <w:t xml:space="preserve"> et l’oxyde d’éthylène en phase liquide et en présence d’un catalyseur (généralement un sel comme le lanthane) </w:t>
      </w:r>
      <w:r w:rsidRPr="0095555C">
        <w:rPr>
          <w:b/>
          <w:bCs w:val="0"/>
          <w:sz w:val="24"/>
        </w:rPr>
        <w:t>[67]</w:t>
      </w:r>
      <w:r w:rsidR="0095555C">
        <w:rPr>
          <w:sz w:val="24"/>
        </w:rPr>
        <w:t>.</w:t>
      </w:r>
      <w:r>
        <w:rPr>
          <w:sz w:val="24"/>
        </w:rPr>
        <w:t xml:space="preserve"> </w:t>
      </w:r>
    </w:p>
    <w:p w:rsidR="0040471E" w:rsidRDefault="0040471E" w:rsidP="0095555C">
      <w:pPr>
        <w:pStyle w:val="Retraitcorpsdetexte"/>
        <w:spacing w:line="360" w:lineRule="auto"/>
        <w:ind w:left="0" w:firstLine="708"/>
        <w:jc w:val="lowKashida"/>
        <w:rPr>
          <w:sz w:val="24"/>
        </w:rPr>
      </w:pPr>
      <w:r>
        <w:rPr>
          <w:sz w:val="24"/>
        </w:rPr>
        <w:t>Un des avantages des procédés utilisant les amines est l'obtention de gaz acides ayant de faibles teneurs en hydrocarbures, inférieures à 1 %, par rapport aux procédés utilisant des solvants physiques dans lesquels les teneurs en hydrocarbures peuvent atteindre quelques</w:t>
      </w:r>
      <w:r w:rsidR="0095555C">
        <w:rPr>
          <w:sz w:val="24"/>
        </w:rPr>
        <w:t xml:space="preserve"> </w:t>
      </w:r>
      <w:r>
        <w:rPr>
          <w:sz w:val="24"/>
        </w:rPr>
        <w:t xml:space="preserve">pour-cent en volume </w:t>
      </w:r>
      <w:r w:rsidRPr="0095555C">
        <w:rPr>
          <w:b/>
          <w:bCs w:val="0"/>
          <w:sz w:val="24"/>
        </w:rPr>
        <w:t>[68]</w:t>
      </w:r>
      <w:r>
        <w:rPr>
          <w:sz w:val="24"/>
        </w:rPr>
        <w:t>.</w:t>
      </w:r>
    </w:p>
    <w:p w:rsidR="0040471E" w:rsidRDefault="0040471E" w:rsidP="0040471E">
      <w:pPr>
        <w:pStyle w:val="Retraitcorpsdetexte"/>
        <w:spacing w:line="360" w:lineRule="auto"/>
        <w:ind w:left="0" w:firstLine="708"/>
        <w:jc w:val="lowKashida"/>
        <w:rPr>
          <w:sz w:val="24"/>
        </w:rPr>
      </w:pPr>
      <w:r>
        <w:rPr>
          <w:sz w:val="24"/>
        </w:rPr>
        <w:t xml:space="preserve">La triéthanolamine </w:t>
      </w:r>
      <w:r w:rsidRPr="0095555C">
        <w:rPr>
          <w:b/>
          <w:bCs w:val="0"/>
          <w:sz w:val="24"/>
        </w:rPr>
        <w:t>(TEA)</w:t>
      </w:r>
      <w:r w:rsidR="0095555C">
        <w:rPr>
          <w:sz w:val="24"/>
        </w:rPr>
        <w:t xml:space="preserve"> </w:t>
      </w:r>
      <w:r>
        <w:rPr>
          <w:sz w:val="24"/>
        </w:rPr>
        <w:t xml:space="preserve">a été la première des alcanolamines à être utilisée pour l’élimination des composés de gaz acides dans le gaz naturel </w:t>
      </w:r>
      <w:r w:rsidRPr="0095555C">
        <w:rPr>
          <w:b/>
          <w:bCs w:val="0"/>
          <w:sz w:val="24"/>
        </w:rPr>
        <w:t>[44]</w:t>
      </w:r>
      <w:r w:rsidR="0095555C">
        <w:rPr>
          <w:sz w:val="24"/>
        </w:rPr>
        <w:t xml:space="preserve">. </w:t>
      </w:r>
      <w:r>
        <w:rPr>
          <w:sz w:val="24"/>
        </w:rPr>
        <w:t xml:space="preserve">D’autres amines ont progressivement été introduites dans des applications commerciales. Aujourd’hui, la monoéthanolamine </w:t>
      </w:r>
      <w:r w:rsidRPr="0095555C">
        <w:rPr>
          <w:b/>
          <w:bCs w:val="0"/>
          <w:sz w:val="24"/>
        </w:rPr>
        <w:t>(MEA)</w:t>
      </w:r>
      <w:r>
        <w:rPr>
          <w:sz w:val="24"/>
        </w:rPr>
        <w:t xml:space="preserve"> et la diéthanolamine </w:t>
      </w:r>
      <w:r w:rsidRPr="0095555C">
        <w:rPr>
          <w:b/>
          <w:bCs w:val="0"/>
          <w:sz w:val="24"/>
        </w:rPr>
        <w:t>(DEA)</w:t>
      </w:r>
      <w:r>
        <w:rPr>
          <w:sz w:val="24"/>
        </w:rPr>
        <w:t xml:space="preserve"> se sont révélés d’un grand intérêt commercial pour la purification des gaz </w:t>
      </w:r>
      <w:r w:rsidRPr="0095555C">
        <w:rPr>
          <w:b/>
          <w:bCs w:val="0"/>
          <w:sz w:val="24"/>
        </w:rPr>
        <w:t>[69, 70,71]</w:t>
      </w:r>
      <w:r>
        <w:rPr>
          <w:sz w:val="24"/>
        </w:rPr>
        <w:t>.</w:t>
      </w:r>
    </w:p>
    <w:p w:rsidR="0040471E" w:rsidRDefault="0040471E" w:rsidP="0040471E">
      <w:pPr>
        <w:pStyle w:val="Retraitcorpsdetexte"/>
        <w:spacing w:line="360" w:lineRule="auto"/>
        <w:ind w:left="0" w:firstLine="708"/>
        <w:jc w:val="lowKashida"/>
        <w:rPr>
          <w:sz w:val="24"/>
        </w:rPr>
      </w:pPr>
      <w:r>
        <w:rPr>
          <w:sz w:val="24"/>
        </w:rPr>
        <w:t xml:space="preserve">La triéthanolamine a été remplacée, principalement à cause de sa faible capacité, de sa faible réactivité et de sa stabilité assez faible. </w:t>
      </w:r>
    </w:p>
    <w:p w:rsidR="0040471E" w:rsidRDefault="0040471E" w:rsidP="0040471E">
      <w:pPr>
        <w:pStyle w:val="Retraitcorpsdetexte"/>
        <w:spacing w:line="360" w:lineRule="auto"/>
        <w:ind w:left="0" w:firstLine="708"/>
        <w:jc w:val="lowKashida"/>
        <w:rPr>
          <w:sz w:val="24"/>
        </w:rPr>
      </w:pPr>
      <w:r>
        <w:rPr>
          <w:sz w:val="24"/>
        </w:rPr>
        <w:lastRenderedPageBreak/>
        <w:t xml:space="preserve">En dehors de ces trois amines, certaines autres alcanolamines sont utilisées pour des applications spéciales, principalement dans des procédés de fabricants. La diisopropanolamine </w:t>
      </w:r>
      <w:r w:rsidRPr="0095555C">
        <w:rPr>
          <w:b/>
          <w:bCs w:val="0"/>
          <w:sz w:val="24"/>
        </w:rPr>
        <w:t>(DIPA)</w:t>
      </w:r>
      <w:r>
        <w:rPr>
          <w:sz w:val="24"/>
        </w:rPr>
        <w:t xml:space="preserve"> est utilisée dans le procédé ADIP, dans le procédé Sulfinol et dans le procédé Scot.</w:t>
      </w:r>
    </w:p>
    <w:p w:rsidR="0040471E" w:rsidRDefault="0040471E" w:rsidP="00B10514">
      <w:pPr>
        <w:pStyle w:val="Retraitcorpsdetexte"/>
        <w:spacing w:line="360" w:lineRule="auto"/>
        <w:ind w:left="0" w:firstLine="708"/>
        <w:jc w:val="lowKashida"/>
        <w:rPr>
          <w:sz w:val="24"/>
        </w:rPr>
      </w:pPr>
      <w:r>
        <w:rPr>
          <w:sz w:val="24"/>
        </w:rPr>
        <w:t xml:space="preserve">La méthyldiéthanolamine </w:t>
      </w:r>
      <w:r w:rsidRPr="0095555C">
        <w:rPr>
          <w:b/>
          <w:bCs w:val="0"/>
          <w:sz w:val="24"/>
        </w:rPr>
        <w:t>(MDEA)</w:t>
      </w:r>
      <w:r>
        <w:rPr>
          <w:sz w:val="24"/>
        </w:rPr>
        <w:t xml:space="preserve"> a acquis une certaine popularité récemment grâce à sa possibilité d’absorber sélectivement le H</w:t>
      </w:r>
      <w:r w:rsidRPr="0095555C">
        <w:rPr>
          <w:sz w:val="24"/>
          <w:vertAlign w:val="subscript"/>
        </w:rPr>
        <w:t>2</w:t>
      </w:r>
      <w:r>
        <w:rPr>
          <w:sz w:val="24"/>
        </w:rPr>
        <w:t>S des gaz contenant du CO</w:t>
      </w:r>
      <w:r w:rsidRPr="0095555C">
        <w:rPr>
          <w:sz w:val="24"/>
          <w:vertAlign w:val="subscript"/>
        </w:rPr>
        <w:t>2</w:t>
      </w:r>
      <w:r>
        <w:rPr>
          <w:sz w:val="24"/>
        </w:rPr>
        <w:t xml:space="preserve"> et H</w:t>
      </w:r>
      <w:r w:rsidRPr="0095555C">
        <w:rPr>
          <w:sz w:val="24"/>
          <w:vertAlign w:val="subscript"/>
        </w:rPr>
        <w:t>2</w:t>
      </w:r>
      <w:r>
        <w:rPr>
          <w:sz w:val="24"/>
        </w:rPr>
        <w:t>S. La sélectivité au H</w:t>
      </w:r>
      <w:r w:rsidRPr="0095555C">
        <w:rPr>
          <w:sz w:val="24"/>
          <w:vertAlign w:val="subscript"/>
        </w:rPr>
        <w:t>2</w:t>
      </w:r>
      <w:r>
        <w:rPr>
          <w:sz w:val="24"/>
        </w:rPr>
        <w:t>S est une importante considération lorsque proportionnellement moins de CO</w:t>
      </w:r>
      <w:r w:rsidRPr="0095555C">
        <w:rPr>
          <w:sz w:val="24"/>
          <w:vertAlign w:val="subscript"/>
        </w:rPr>
        <w:t>2</w:t>
      </w:r>
      <w:r>
        <w:rPr>
          <w:sz w:val="24"/>
        </w:rPr>
        <w:t xml:space="preserve"> que de H</w:t>
      </w:r>
      <w:r w:rsidRPr="0095555C">
        <w:rPr>
          <w:sz w:val="24"/>
          <w:vertAlign w:val="subscript"/>
        </w:rPr>
        <w:t>2</w:t>
      </w:r>
      <w:r>
        <w:rPr>
          <w:sz w:val="24"/>
        </w:rPr>
        <w:t>S doit être éliminé du gaz de charge. L’élimination sélective du  H</w:t>
      </w:r>
      <w:r w:rsidRPr="0095555C">
        <w:rPr>
          <w:sz w:val="24"/>
          <w:vertAlign w:val="subscript"/>
        </w:rPr>
        <w:t>2</w:t>
      </w:r>
      <w:r>
        <w:rPr>
          <w:sz w:val="24"/>
        </w:rPr>
        <w:t>S peut amener à une conception nécessitant des co</w:t>
      </w:r>
      <w:r w:rsidR="0095555C">
        <w:rPr>
          <w:sz w:val="24"/>
        </w:rPr>
        <w:t>û</w:t>
      </w:r>
      <w:r>
        <w:rPr>
          <w:sz w:val="24"/>
        </w:rPr>
        <w:t xml:space="preserve">ts d’investissement moindres et des </w:t>
      </w:r>
      <w:r w:rsidR="0095555C">
        <w:rPr>
          <w:sz w:val="24"/>
        </w:rPr>
        <w:t xml:space="preserve">coûts </w:t>
      </w:r>
      <w:r>
        <w:rPr>
          <w:sz w:val="24"/>
        </w:rPr>
        <w:t>d’exploitation nettement inferieurs.</w:t>
      </w:r>
    </w:p>
    <w:p w:rsidR="00B10514" w:rsidRDefault="00B10514" w:rsidP="0095555C">
      <w:pPr>
        <w:pStyle w:val="Retraitcorpsdetexte"/>
        <w:spacing w:line="360" w:lineRule="auto"/>
        <w:ind w:left="0" w:firstLine="708"/>
        <w:jc w:val="lowKashida"/>
        <w:rPr>
          <w:b/>
          <w:bCs w:val="0"/>
          <w:sz w:val="24"/>
        </w:rPr>
      </w:pPr>
    </w:p>
    <w:p w:rsidR="0040471E" w:rsidRPr="0095555C" w:rsidRDefault="0095555C" w:rsidP="0095555C">
      <w:pPr>
        <w:pStyle w:val="Retraitcorpsdetexte"/>
        <w:spacing w:line="360" w:lineRule="auto"/>
        <w:ind w:left="0" w:firstLine="708"/>
        <w:jc w:val="lowKashida"/>
        <w:rPr>
          <w:b/>
          <w:bCs w:val="0"/>
          <w:sz w:val="24"/>
        </w:rPr>
      </w:pPr>
      <w:r w:rsidRPr="0095555C">
        <w:rPr>
          <w:b/>
          <w:bCs w:val="0"/>
          <w:sz w:val="24"/>
        </w:rPr>
        <w:t>II.</w:t>
      </w:r>
      <w:r w:rsidR="0040471E" w:rsidRPr="0095555C">
        <w:rPr>
          <w:b/>
          <w:bCs w:val="0"/>
          <w:sz w:val="24"/>
        </w:rPr>
        <w:t>5</w:t>
      </w:r>
      <w:r w:rsidRPr="0095555C">
        <w:rPr>
          <w:b/>
          <w:bCs w:val="0"/>
          <w:sz w:val="24"/>
        </w:rPr>
        <w:t>.</w:t>
      </w:r>
      <w:r w:rsidR="0040471E" w:rsidRPr="0095555C">
        <w:rPr>
          <w:b/>
          <w:bCs w:val="0"/>
          <w:sz w:val="24"/>
        </w:rPr>
        <w:t>1-Caractéristiques et propriétés des alcanolamines :</w:t>
      </w:r>
    </w:p>
    <w:p w:rsidR="0040471E" w:rsidRDefault="0040471E" w:rsidP="0095555C">
      <w:pPr>
        <w:pStyle w:val="Retraitcorpsdetexte"/>
        <w:spacing w:line="360" w:lineRule="auto"/>
        <w:ind w:left="0" w:firstLine="708"/>
        <w:jc w:val="lowKashida"/>
        <w:rPr>
          <w:sz w:val="24"/>
        </w:rPr>
      </w:pPr>
      <w:r>
        <w:rPr>
          <w:sz w:val="24"/>
        </w:rPr>
        <w:t>Les alcanolamines sont des dérivés de l’ammoniac dans lequel les atomes d’hydrogène sont remplacés par un groupe Alcool (ex. méthanol, éthanol). Elles contiennent donc trois groupes fonctionnels : les groupes amines [H-N], les groupes hydroxyles [–OH], et les groupes aliphatiques [–CHm]. Les alcanolamines les plus communément utilisées dans les applications industrielles de raffinage</w:t>
      </w:r>
      <w:r w:rsidR="0095555C">
        <w:rPr>
          <w:sz w:val="24"/>
        </w:rPr>
        <w:t xml:space="preserve"> de gaz naturel sont d’après la </w:t>
      </w:r>
      <w:r w:rsidR="0095555C" w:rsidRPr="00CE2FD8">
        <w:rPr>
          <w:sz w:val="24"/>
        </w:rPr>
        <w:t>figure 6:</w:t>
      </w:r>
      <w:r w:rsidR="0095555C">
        <w:rPr>
          <w:sz w:val="24"/>
        </w:rPr>
        <w:t xml:space="preserve"> </w:t>
      </w:r>
      <w:r w:rsidR="0095555C">
        <w:rPr>
          <w:b/>
          <w:bCs w:val="0"/>
          <w:sz w:val="24"/>
        </w:rPr>
        <w:t>[33</w:t>
      </w:r>
      <w:r w:rsidR="00421830">
        <w:rPr>
          <w:b/>
          <w:bCs w:val="0"/>
          <w:sz w:val="24"/>
        </w:rPr>
        <w:t>,</w:t>
      </w:r>
      <w:r w:rsidR="00421830" w:rsidRPr="0095555C">
        <w:rPr>
          <w:b/>
          <w:bCs w:val="0"/>
          <w:sz w:val="24"/>
        </w:rPr>
        <w:t xml:space="preserve"> 72,</w:t>
      </w:r>
      <w:r w:rsidR="00421830">
        <w:rPr>
          <w:b/>
          <w:bCs w:val="0"/>
          <w:sz w:val="24"/>
        </w:rPr>
        <w:t xml:space="preserve"> </w:t>
      </w:r>
      <w:r w:rsidR="00421830" w:rsidRPr="0095555C">
        <w:rPr>
          <w:b/>
          <w:bCs w:val="0"/>
          <w:sz w:val="24"/>
        </w:rPr>
        <w:t>73</w:t>
      </w:r>
      <w:r w:rsidRPr="0095555C">
        <w:rPr>
          <w:b/>
          <w:bCs w:val="0"/>
          <w:sz w:val="24"/>
        </w:rPr>
        <w:t>]</w:t>
      </w:r>
      <w:r>
        <w:rPr>
          <w:sz w:val="24"/>
        </w:rPr>
        <w:t xml:space="preserve"> Monoéthanolamine (MEA) et Diglycolamine (DGA) : amines primaires;</w:t>
      </w:r>
    </w:p>
    <w:p w:rsidR="0040471E" w:rsidRDefault="0040471E" w:rsidP="0095555C">
      <w:pPr>
        <w:pStyle w:val="Retraitcorpsdetexte"/>
        <w:spacing w:line="360" w:lineRule="auto"/>
        <w:ind w:left="0"/>
        <w:jc w:val="lowKashida"/>
        <w:rPr>
          <w:sz w:val="24"/>
        </w:rPr>
      </w:pPr>
      <w:r>
        <w:rPr>
          <w:sz w:val="24"/>
        </w:rPr>
        <w:t xml:space="preserve">Diéthanolamine </w:t>
      </w:r>
      <w:r w:rsidRPr="0095555C">
        <w:rPr>
          <w:b/>
          <w:bCs w:val="0"/>
          <w:sz w:val="24"/>
        </w:rPr>
        <w:t>(DEA)</w:t>
      </w:r>
      <w:r>
        <w:rPr>
          <w:sz w:val="24"/>
        </w:rPr>
        <w:t xml:space="preserve"> et Diisopropanolamine </w:t>
      </w:r>
      <w:r w:rsidRPr="0095555C">
        <w:rPr>
          <w:b/>
          <w:bCs w:val="0"/>
          <w:sz w:val="24"/>
        </w:rPr>
        <w:t xml:space="preserve">(DIPA) </w:t>
      </w:r>
      <w:r>
        <w:rPr>
          <w:sz w:val="24"/>
        </w:rPr>
        <w:t>: amines secondaires ;</w:t>
      </w:r>
    </w:p>
    <w:p w:rsidR="0040471E" w:rsidRDefault="0040471E" w:rsidP="0095555C">
      <w:pPr>
        <w:pStyle w:val="Retraitcorpsdetexte"/>
        <w:spacing w:line="360" w:lineRule="auto"/>
        <w:ind w:left="0"/>
        <w:jc w:val="lowKashida"/>
        <w:rPr>
          <w:sz w:val="24"/>
        </w:rPr>
      </w:pPr>
      <w:r>
        <w:rPr>
          <w:sz w:val="24"/>
        </w:rPr>
        <w:t xml:space="preserve">Triéthanolamine </w:t>
      </w:r>
      <w:r w:rsidRPr="0095555C">
        <w:rPr>
          <w:b/>
          <w:bCs w:val="0"/>
          <w:sz w:val="24"/>
        </w:rPr>
        <w:t>(TEA)</w:t>
      </w:r>
      <w:r>
        <w:rPr>
          <w:sz w:val="24"/>
        </w:rPr>
        <w:t xml:space="preserve"> et Méthyldiéthanolamine </w:t>
      </w:r>
      <w:r w:rsidRPr="0095555C">
        <w:rPr>
          <w:b/>
          <w:bCs w:val="0"/>
          <w:sz w:val="24"/>
        </w:rPr>
        <w:t>(MDEA)</w:t>
      </w:r>
      <w:r>
        <w:rPr>
          <w:sz w:val="24"/>
        </w:rPr>
        <w:t xml:space="preserve"> : amines tertiaires</w:t>
      </w:r>
    </w:p>
    <w:p w:rsidR="0040471E" w:rsidRDefault="0040471E" w:rsidP="0040471E">
      <w:pPr>
        <w:pStyle w:val="Retraitcorpsdetexte"/>
        <w:spacing w:line="360" w:lineRule="auto"/>
        <w:ind w:left="0" w:firstLine="708"/>
        <w:jc w:val="lowKashida"/>
        <w:rPr>
          <w:sz w:val="24"/>
        </w:rPr>
      </w:pPr>
      <w:r>
        <w:rPr>
          <w:noProof/>
          <w:sz w:val="24"/>
        </w:rPr>
        <w:drawing>
          <wp:inline distT="0" distB="0" distL="0" distR="0">
            <wp:extent cx="5759450" cy="2851150"/>
            <wp:effectExtent l="19050" t="0" r="0"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srcRect/>
                    <a:stretch>
                      <a:fillRect/>
                    </a:stretch>
                  </pic:blipFill>
                  <pic:spPr bwMode="auto">
                    <a:xfrm>
                      <a:off x="0" y="0"/>
                      <a:ext cx="5759450" cy="2851150"/>
                    </a:xfrm>
                    <a:prstGeom prst="rect">
                      <a:avLst/>
                    </a:prstGeom>
                    <a:noFill/>
                    <a:ln w="9525">
                      <a:noFill/>
                      <a:miter lim="800000"/>
                      <a:headEnd/>
                      <a:tailEnd/>
                    </a:ln>
                  </pic:spPr>
                </pic:pic>
              </a:graphicData>
            </a:graphic>
          </wp:inline>
        </w:drawing>
      </w:r>
    </w:p>
    <w:p w:rsidR="0040471E" w:rsidRDefault="0040471E" w:rsidP="00CE2FD8">
      <w:pPr>
        <w:pStyle w:val="Retraitcorpsdetexte"/>
        <w:spacing w:line="360" w:lineRule="auto"/>
        <w:ind w:left="0"/>
        <w:jc w:val="center"/>
        <w:rPr>
          <w:sz w:val="24"/>
        </w:rPr>
      </w:pPr>
      <w:r w:rsidRPr="0095555C">
        <w:rPr>
          <w:b/>
          <w:bCs w:val="0"/>
          <w:sz w:val="24"/>
        </w:rPr>
        <w:t>Figure </w:t>
      </w:r>
      <w:r w:rsidR="00CE2FD8" w:rsidRPr="0095555C">
        <w:rPr>
          <w:b/>
          <w:bCs w:val="0"/>
          <w:sz w:val="24"/>
        </w:rPr>
        <w:t xml:space="preserve">6. </w:t>
      </w:r>
      <w:r>
        <w:rPr>
          <w:sz w:val="24"/>
        </w:rPr>
        <w:t>Structure moléculaire des différents alcanolamines</w:t>
      </w:r>
    </w:p>
    <w:p w:rsidR="0040471E" w:rsidRDefault="007379AB" w:rsidP="0095555C">
      <w:pPr>
        <w:pStyle w:val="Retraitcorpsdetexte"/>
        <w:spacing w:line="360" w:lineRule="auto"/>
        <w:ind w:left="0"/>
        <w:jc w:val="lowKashida"/>
        <w:rPr>
          <w:sz w:val="24"/>
        </w:rPr>
      </w:pPr>
      <w:r>
        <w:rPr>
          <w:sz w:val="24"/>
        </w:rPr>
        <w:t xml:space="preserve"> </w:t>
      </w:r>
    </w:p>
    <w:p w:rsidR="0040471E" w:rsidRDefault="0040471E" w:rsidP="0040471E">
      <w:pPr>
        <w:pStyle w:val="Retraitcorpsdetexte"/>
        <w:spacing w:line="360" w:lineRule="auto"/>
        <w:ind w:left="0" w:firstLine="708"/>
        <w:jc w:val="lowKashida"/>
        <w:rPr>
          <w:sz w:val="24"/>
        </w:rPr>
      </w:pPr>
      <w:r>
        <w:rPr>
          <w:sz w:val="24"/>
        </w:rPr>
        <w:lastRenderedPageBreak/>
        <w:t xml:space="preserve">A température ambiant, les éthanolamines sont des liquides incolores et visqueux </w:t>
      </w:r>
      <w:r w:rsidRPr="007379AB">
        <w:rPr>
          <w:b/>
          <w:bCs w:val="0"/>
          <w:sz w:val="24"/>
        </w:rPr>
        <w:t>[66]</w:t>
      </w:r>
      <w:r>
        <w:rPr>
          <w:sz w:val="24"/>
        </w:rPr>
        <w:t xml:space="preserve">, leurs odeurs est légèrement aminée.    </w:t>
      </w:r>
    </w:p>
    <w:p w:rsidR="0040471E" w:rsidRDefault="0040471E" w:rsidP="0040471E">
      <w:pPr>
        <w:pStyle w:val="Retraitcorpsdetexte"/>
        <w:spacing w:line="360" w:lineRule="auto"/>
        <w:ind w:left="0" w:firstLine="708"/>
        <w:jc w:val="lowKashida"/>
        <w:rPr>
          <w:sz w:val="24"/>
        </w:rPr>
      </w:pPr>
      <w:r>
        <w:rPr>
          <w:sz w:val="24"/>
        </w:rPr>
        <w:t xml:space="preserve">Les éthanolamines forment des solides cristallins à la température de congélation </w:t>
      </w:r>
      <w:r w:rsidRPr="007379AB">
        <w:rPr>
          <w:b/>
          <w:bCs w:val="0"/>
          <w:sz w:val="24"/>
        </w:rPr>
        <w:t>[70]</w:t>
      </w:r>
      <w:r>
        <w:rPr>
          <w:sz w:val="24"/>
        </w:rPr>
        <w:t>. Les différentes propriétés des éthanolamines sont illustrées dans le tableau</w:t>
      </w:r>
      <w:r w:rsidR="00844A85">
        <w:rPr>
          <w:sz w:val="24"/>
        </w:rPr>
        <w:t xml:space="preserve"> 7.</w:t>
      </w:r>
    </w:p>
    <w:p w:rsidR="0040471E" w:rsidRDefault="0040471E" w:rsidP="0040471E">
      <w:pPr>
        <w:pStyle w:val="Retraitcorpsdetexte"/>
        <w:spacing w:line="360" w:lineRule="auto"/>
        <w:ind w:left="0" w:firstLine="708"/>
        <w:jc w:val="lowKashida"/>
        <w:rPr>
          <w:sz w:val="24"/>
        </w:rPr>
      </w:pPr>
      <w:r>
        <w:rPr>
          <w:sz w:val="24"/>
        </w:rPr>
        <w:t xml:space="preserve">La structure moléculaire de ces alcanolamines peut aider à comprendre leurs comportements vis-à-vis des différents solutés (hydrocarbures, gaz acides) </w:t>
      </w:r>
      <w:r w:rsidRPr="007379AB">
        <w:rPr>
          <w:b/>
          <w:bCs w:val="0"/>
          <w:sz w:val="24"/>
        </w:rPr>
        <w:t>[33, 72, 74]</w:t>
      </w:r>
      <w:r>
        <w:rPr>
          <w:sz w:val="24"/>
        </w:rPr>
        <w:t xml:space="preserve">, en raison de la présence d'un atome d'azote basique et d'un groupe hydroxyde, les éthanolamines possèdent les propriétés des aminés et celles des alcools. </w:t>
      </w:r>
    </w:p>
    <w:p w:rsidR="0040471E" w:rsidRDefault="0040471E" w:rsidP="0040471E">
      <w:pPr>
        <w:pStyle w:val="Retraitcorpsdetexte"/>
        <w:spacing w:line="360" w:lineRule="auto"/>
        <w:ind w:left="0" w:firstLine="708"/>
        <w:jc w:val="lowKashida"/>
        <w:rPr>
          <w:sz w:val="24"/>
        </w:rPr>
      </w:pPr>
      <w:r>
        <w:rPr>
          <w:sz w:val="24"/>
        </w:rPr>
        <w:t xml:space="preserve">Les groupements amines apportent l’alcalinité nécessaire dans l’eau pour causer l’absorption des gaz acides. Les groupes hydroxyles font accroître la solubilité de l’eau dans les hydrocarbures et contribuent à réduire leur pression de vapeur à cause de l’existence des liaisons hydrogènes </w:t>
      </w:r>
      <w:r w:rsidRPr="007379AB">
        <w:rPr>
          <w:b/>
          <w:bCs w:val="0"/>
          <w:sz w:val="24"/>
        </w:rPr>
        <w:t>[74]</w:t>
      </w:r>
      <w:r>
        <w:rPr>
          <w:sz w:val="24"/>
        </w:rPr>
        <w:t>.</w:t>
      </w:r>
    </w:p>
    <w:p w:rsidR="00B10514" w:rsidRPr="00B10514" w:rsidRDefault="0040471E" w:rsidP="00B10514">
      <w:pPr>
        <w:pStyle w:val="Retraitcorpsdetexte"/>
        <w:spacing w:line="360" w:lineRule="auto"/>
        <w:ind w:left="0" w:firstLine="708"/>
        <w:jc w:val="lowKashida"/>
        <w:rPr>
          <w:sz w:val="24"/>
        </w:rPr>
      </w:pPr>
      <w:r>
        <w:rPr>
          <w:sz w:val="24"/>
        </w:rPr>
        <w:t>Inversement, les groupes aliphatiques tendent à accroître la solubilité des hydrocarbures et à diminuer celle de l’eau. L’analyse des groupes fonctionnels de chaque alcanolamine se présente comme suit</w:t>
      </w:r>
      <w:r w:rsidR="00107017">
        <w:rPr>
          <w:sz w:val="24"/>
        </w:rPr>
        <w:t> :</w:t>
      </w:r>
      <w:r>
        <w:rPr>
          <w:sz w:val="24"/>
        </w:rPr>
        <w:t xml:space="preserve"> </w:t>
      </w:r>
    </w:p>
    <w:p w:rsidR="00B10514" w:rsidRDefault="00B10514" w:rsidP="00B10514">
      <w:pPr>
        <w:pStyle w:val="Retraitcorpsdetexte"/>
        <w:spacing w:line="360" w:lineRule="auto"/>
        <w:ind w:left="0"/>
        <w:jc w:val="lowKashida"/>
        <w:rPr>
          <w:b/>
          <w:bCs w:val="0"/>
          <w:sz w:val="24"/>
        </w:rPr>
      </w:pPr>
    </w:p>
    <w:p w:rsidR="0040471E" w:rsidRDefault="00107017" w:rsidP="00B10514">
      <w:pPr>
        <w:pStyle w:val="Retraitcorpsdetexte"/>
        <w:spacing w:line="360" w:lineRule="auto"/>
        <w:ind w:left="0"/>
        <w:jc w:val="lowKashida"/>
        <w:rPr>
          <w:sz w:val="24"/>
        </w:rPr>
      </w:pPr>
      <w:r w:rsidRPr="00107017">
        <w:rPr>
          <w:b/>
          <w:bCs w:val="0"/>
          <w:sz w:val="24"/>
        </w:rPr>
        <w:t>Tableau6 :</w:t>
      </w:r>
      <w:r>
        <w:rPr>
          <w:sz w:val="24"/>
        </w:rPr>
        <w:t xml:space="preserve"> Nombre de groupes fonctionnels dans les principales alcanolamines</w:t>
      </w:r>
    </w:p>
    <w:p w:rsidR="00B10514" w:rsidRDefault="00B10514" w:rsidP="00B10514">
      <w:pPr>
        <w:pStyle w:val="Retraitcorpsdetexte"/>
        <w:spacing w:line="360" w:lineRule="auto"/>
        <w:ind w:left="0"/>
        <w:jc w:val="lowKashida"/>
        <w:rPr>
          <w:sz w:val="24"/>
        </w:rPr>
      </w:pPr>
    </w:p>
    <w:tbl>
      <w:tblPr>
        <w:tblStyle w:val="Grilledutableau"/>
        <w:tblW w:w="5000" w:type="pct"/>
        <w:tblBorders>
          <w:top w:val="triple" w:sz="4" w:space="0" w:color="auto"/>
          <w:left w:val="triple" w:sz="4" w:space="0" w:color="auto"/>
          <w:bottom w:val="triple" w:sz="4" w:space="0" w:color="auto"/>
          <w:right w:val="triple" w:sz="4" w:space="0" w:color="auto"/>
          <w:insideH w:val="triple" w:sz="4" w:space="0" w:color="auto"/>
          <w:insideV w:val="triple" w:sz="4" w:space="0" w:color="auto"/>
        </w:tblBorders>
        <w:tblLook w:val="04A0"/>
      </w:tblPr>
      <w:tblGrid>
        <w:gridCol w:w="1121"/>
        <w:gridCol w:w="1443"/>
        <w:gridCol w:w="1121"/>
        <w:gridCol w:w="1121"/>
        <w:gridCol w:w="1121"/>
        <w:gridCol w:w="1121"/>
        <w:gridCol w:w="1121"/>
        <w:gridCol w:w="1119"/>
      </w:tblGrid>
      <w:tr w:rsidR="0040471E" w:rsidTr="005D5E25">
        <w:tc>
          <w:tcPr>
            <w:tcW w:w="1317" w:type="pct"/>
            <w:gridSpan w:val="2"/>
          </w:tcPr>
          <w:p w:rsidR="0040471E" w:rsidRDefault="0040471E">
            <w:pPr>
              <w:pStyle w:val="Retraitcorpsdetexte"/>
              <w:spacing w:line="360" w:lineRule="auto"/>
              <w:ind w:left="0" w:firstLine="708"/>
              <w:jc w:val="lowKashida"/>
              <w:rPr>
                <w:sz w:val="24"/>
                <w:lang w:eastAsia="en-US"/>
              </w:rPr>
            </w:pPr>
          </w:p>
        </w:tc>
        <w:tc>
          <w:tcPr>
            <w:tcW w:w="614" w:type="pct"/>
            <w:hideMark/>
          </w:tcPr>
          <w:p w:rsidR="0040471E" w:rsidRDefault="0040471E" w:rsidP="00107017">
            <w:pPr>
              <w:pStyle w:val="Retraitcorpsdetexte"/>
              <w:spacing w:line="360" w:lineRule="auto"/>
              <w:ind w:left="0"/>
              <w:jc w:val="lowKashida"/>
              <w:rPr>
                <w:sz w:val="24"/>
                <w:lang w:eastAsia="en-US"/>
              </w:rPr>
            </w:pPr>
            <w:r>
              <w:rPr>
                <w:sz w:val="24"/>
                <w:lang w:eastAsia="en-US"/>
              </w:rPr>
              <w:t>MEA</w:t>
            </w:r>
          </w:p>
        </w:tc>
        <w:tc>
          <w:tcPr>
            <w:tcW w:w="614" w:type="pct"/>
            <w:hideMark/>
          </w:tcPr>
          <w:p w:rsidR="0040471E" w:rsidRDefault="0040471E" w:rsidP="00107017">
            <w:pPr>
              <w:pStyle w:val="Retraitcorpsdetexte"/>
              <w:spacing w:line="360" w:lineRule="auto"/>
              <w:ind w:left="0"/>
              <w:jc w:val="lowKashida"/>
              <w:rPr>
                <w:sz w:val="24"/>
                <w:lang w:eastAsia="en-US"/>
              </w:rPr>
            </w:pPr>
            <w:r>
              <w:rPr>
                <w:sz w:val="24"/>
                <w:lang w:eastAsia="en-US"/>
              </w:rPr>
              <w:t>DGA</w:t>
            </w:r>
          </w:p>
        </w:tc>
        <w:tc>
          <w:tcPr>
            <w:tcW w:w="614" w:type="pct"/>
            <w:hideMark/>
          </w:tcPr>
          <w:p w:rsidR="0040471E" w:rsidRDefault="0040471E" w:rsidP="00107017">
            <w:pPr>
              <w:pStyle w:val="Retraitcorpsdetexte"/>
              <w:spacing w:line="360" w:lineRule="auto"/>
              <w:ind w:left="0"/>
              <w:jc w:val="lowKashida"/>
              <w:rPr>
                <w:sz w:val="24"/>
                <w:lang w:eastAsia="en-US"/>
              </w:rPr>
            </w:pPr>
            <w:r>
              <w:rPr>
                <w:sz w:val="24"/>
                <w:lang w:eastAsia="en-US"/>
              </w:rPr>
              <w:t>DEA</w:t>
            </w:r>
          </w:p>
        </w:tc>
        <w:tc>
          <w:tcPr>
            <w:tcW w:w="614" w:type="pct"/>
            <w:hideMark/>
          </w:tcPr>
          <w:p w:rsidR="0040471E" w:rsidRDefault="0040471E" w:rsidP="00107017">
            <w:pPr>
              <w:pStyle w:val="Retraitcorpsdetexte"/>
              <w:spacing w:line="360" w:lineRule="auto"/>
              <w:ind w:left="0"/>
              <w:jc w:val="lowKashida"/>
              <w:rPr>
                <w:sz w:val="24"/>
                <w:lang w:eastAsia="en-US"/>
              </w:rPr>
            </w:pPr>
            <w:r>
              <w:rPr>
                <w:sz w:val="24"/>
                <w:lang w:eastAsia="en-US"/>
              </w:rPr>
              <w:t>DIPA</w:t>
            </w:r>
          </w:p>
        </w:tc>
        <w:tc>
          <w:tcPr>
            <w:tcW w:w="614" w:type="pct"/>
            <w:hideMark/>
          </w:tcPr>
          <w:p w:rsidR="0040471E" w:rsidRDefault="0040471E" w:rsidP="00107017">
            <w:pPr>
              <w:pStyle w:val="Retraitcorpsdetexte"/>
              <w:spacing w:line="360" w:lineRule="auto"/>
              <w:ind w:left="0"/>
              <w:jc w:val="lowKashida"/>
              <w:rPr>
                <w:sz w:val="24"/>
                <w:lang w:eastAsia="en-US"/>
              </w:rPr>
            </w:pPr>
            <w:r>
              <w:rPr>
                <w:sz w:val="24"/>
                <w:lang w:eastAsia="en-US"/>
              </w:rPr>
              <w:t>TEA</w:t>
            </w:r>
          </w:p>
        </w:tc>
        <w:tc>
          <w:tcPr>
            <w:tcW w:w="613" w:type="pct"/>
            <w:hideMark/>
          </w:tcPr>
          <w:p w:rsidR="0040471E" w:rsidRDefault="0040471E" w:rsidP="00107017">
            <w:pPr>
              <w:pStyle w:val="Retraitcorpsdetexte"/>
              <w:spacing w:line="360" w:lineRule="auto"/>
              <w:ind w:left="0"/>
              <w:jc w:val="lowKashida"/>
              <w:rPr>
                <w:sz w:val="24"/>
                <w:lang w:eastAsia="en-US"/>
              </w:rPr>
            </w:pPr>
            <w:r>
              <w:rPr>
                <w:sz w:val="24"/>
                <w:lang w:eastAsia="en-US"/>
              </w:rPr>
              <w:t>MDEA</w:t>
            </w:r>
          </w:p>
        </w:tc>
      </w:tr>
      <w:tr w:rsidR="0040471E" w:rsidTr="005D5E25">
        <w:tc>
          <w:tcPr>
            <w:tcW w:w="614" w:type="pct"/>
            <w:vMerge w:val="restart"/>
            <w:hideMark/>
          </w:tcPr>
          <w:p w:rsidR="0040471E" w:rsidRDefault="0040471E" w:rsidP="00107017">
            <w:pPr>
              <w:pStyle w:val="Retraitcorpsdetexte"/>
              <w:spacing w:line="360" w:lineRule="auto"/>
              <w:ind w:left="0"/>
              <w:jc w:val="lowKashida"/>
              <w:rPr>
                <w:sz w:val="24"/>
                <w:lang w:eastAsia="en-US"/>
              </w:rPr>
            </w:pPr>
            <w:r>
              <w:rPr>
                <w:sz w:val="24"/>
                <w:lang w:eastAsia="en-US"/>
              </w:rPr>
              <w:t>Nombre de groupes</w:t>
            </w:r>
          </w:p>
        </w:tc>
        <w:tc>
          <w:tcPr>
            <w:tcW w:w="703" w:type="pct"/>
            <w:hideMark/>
          </w:tcPr>
          <w:p w:rsidR="0040471E" w:rsidRDefault="0040471E" w:rsidP="00107017">
            <w:pPr>
              <w:pStyle w:val="Retraitcorpsdetexte"/>
              <w:spacing w:line="360" w:lineRule="auto"/>
              <w:ind w:left="0"/>
              <w:jc w:val="lowKashida"/>
              <w:rPr>
                <w:sz w:val="24"/>
                <w:lang w:eastAsia="en-US"/>
              </w:rPr>
            </w:pPr>
            <w:r>
              <w:rPr>
                <w:sz w:val="24"/>
                <w:lang w:eastAsia="en-US"/>
              </w:rPr>
              <w:t>Amines</w:t>
            </w:r>
          </w:p>
        </w:tc>
        <w:tc>
          <w:tcPr>
            <w:tcW w:w="614" w:type="pct"/>
            <w:hideMark/>
          </w:tcPr>
          <w:p w:rsidR="0040471E" w:rsidRDefault="0040471E" w:rsidP="00107017">
            <w:pPr>
              <w:pStyle w:val="Retraitcorpsdetexte"/>
              <w:spacing w:line="360" w:lineRule="auto"/>
              <w:ind w:left="0" w:firstLine="708"/>
              <w:rPr>
                <w:sz w:val="24"/>
                <w:lang w:eastAsia="en-US"/>
              </w:rPr>
            </w:pPr>
            <w:r>
              <w:rPr>
                <w:sz w:val="24"/>
                <w:lang w:eastAsia="en-US"/>
              </w:rPr>
              <w:t>1</w:t>
            </w:r>
          </w:p>
        </w:tc>
        <w:tc>
          <w:tcPr>
            <w:tcW w:w="614" w:type="pct"/>
            <w:hideMark/>
          </w:tcPr>
          <w:p w:rsidR="0040471E" w:rsidRDefault="0040471E">
            <w:pPr>
              <w:pStyle w:val="Retraitcorpsdetexte"/>
              <w:spacing w:line="360" w:lineRule="auto"/>
              <w:ind w:left="0" w:firstLine="708"/>
              <w:jc w:val="lowKashida"/>
              <w:rPr>
                <w:sz w:val="24"/>
                <w:lang w:eastAsia="en-US"/>
              </w:rPr>
            </w:pPr>
            <w:r>
              <w:rPr>
                <w:sz w:val="24"/>
                <w:lang w:eastAsia="en-US"/>
              </w:rPr>
              <w:t>1</w:t>
            </w:r>
          </w:p>
        </w:tc>
        <w:tc>
          <w:tcPr>
            <w:tcW w:w="614" w:type="pct"/>
            <w:hideMark/>
          </w:tcPr>
          <w:p w:rsidR="0040471E" w:rsidRDefault="0040471E">
            <w:pPr>
              <w:pStyle w:val="Retraitcorpsdetexte"/>
              <w:spacing w:line="360" w:lineRule="auto"/>
              <w:ind w:left="0" w:firstLine="708"/>
              <w:jc w:val="lowKashida"/>
              <w:rPr>
                <w:sz w:val="24"/>
                <w:lang w:eastAsia="en-US"/>
              </w:rPr>
            </w:pPr>
            <w:r>
              <w:rPr>
                <w:sz w:val="24"/>
                <w:lang w:eastAsia="en-US"/>
              </w:rPr>
              <w:t>1</w:t>
            </w:r>
          </w:p>
        </w:tc>
        <w:tc>
          <w:tcPr>
            <w:tcW w:w="614" w:type="pct"/>
            <w:hideMark/>
          </w:tcPr>
          <w:p w:rsidR="0040471E" w:rsidRDefault="0040471E">
            <w:pPr>
              <w:pStyle w:val="Retraitcorpsdetexte"/>
              <w:spacing w:line="360" w:lineRule="auto"/>
              <w:ind w:left="0" w:firstLine="708"/>
              <w:jc w:val="lowKashida"/>
              <w:rPr>
                <w:sz w:val="24"/>
                <w:lang w:eastAsia="en-US"/>
              </w:rPr>
            </w:pPr>
            <w:r>
              <w:rPr>
                <w:sz w:val="24"/>
                <w:lang w:eastAsia="en-US"/>
              </w:rPr>
              <w:t>1</w:t>
            </w:r>
          </w:p>
        </w:tc>
        <w:tc>
          <w:tcPr>
            <w:tcW w:w="614" w:type="pct"/>
            <w:hideMark/>
          </w:tcPr>
          <w:p w:rsidR="0040471E" w:rsidRDefault="0040471E">
            <w:pPr>
              <w:pStyle w:val="Retraitcorpsdetexte"/>
              <w:spacing w:line="360" w:lineRule="auto"/>
              <w:ind w:left="0" w:firstLine="708"/>
              <w:jc w:val="lowKashida"/>
              <w:rPr>
                <w:sz w:val="24"/>
                <w:lang w:eastAsia="en-US"/>
              </w:rPr>
            </w:pPr>
            <w:r>
              <w:rPr>
                <w:sz w:val="24"/>
                <w:lang w:eastAsia="en-US"/>
              </w:rPr>
              <w:t>1</w:t>
            </w:r>
          </w:p>
        </w:tc>
        <w:tc>
          <w:tcPr>
            <w:tcW w:w="613" w:type="pct"/>
            <w:hideMark/>
          </w:tcPr>
          <w:p w:rsidR="0040471E" w:rsidRDefault="0040471E">
            <w:pPr>
              <w:pStyle w:val="Retraitcorpsdetexte"/>
              <w:spacing w:line="360" w:lineRule="auto"/>
              <w:ind w:left="0" w:firstLine="708"/>
              <w:jc w:val="lowKashida"/>
              <w:rPr>
                <w:sz w:val="24"/>
                <w:lang w:eastAsia="en-US"/>
              </w:rPr>
            </w:pPr>
            <w:r>
              <w:rPr>
                <w:sz w:val="24"/>
                <w:lang w:eastAsia="en-US"/>
              </w:rPr>
              <w:t>1</w:t>
            </w:r>
          </w:p>
        </w:tc>
      </w:tr>
      <w:tr w:rsidR="0040471E" w:rsidTr="005D5E25">
        <w:tc>
          <w:tcPr>
            <w:tcW w:w="0" w:type="auto"/>
            <w:vMerge/>
            <w:vAlign w:val="center"/>
            <w:hideMark/>
          </w:tcPr>
          <w:p w:rsidR="0040471E" w:rsidRDefault="0040471E">
            <w:pPr>
              <w:rPr>
                <w:rFonts w:ascii="Times New Roman" w:eastAsia="Times New Roman" w:hAnsi="Times New Roman" w:cs="Times New Roman"/>
                <w:bCs/>
                <w:sz w:val="24"/>
                <w:szCs w:val="24"/>
              </w:rPr>
            </w:pPr>
          </w:p>
        </w:tc>
        <w:tc>
          <w:tcPr>
            <w:tcW w:w="703" w:type="pct"/>
            <w:hideMark/>
          </w:tcPr>
          <w:p w:rsidR="0040471E" w:rsidRDefault="0040471E" w:rsidP="00107017">
            <w:pPr>
              <w:pStyle w:val="Retraitcorpsdetexte"/>
              <w:spacing w:line="360" w:lineRule="auto"/>
              <w:ind w:left="0"/>
              <w:jc w:val="lowKashida"/>
              <w:rPr>
                <w:sz w:val="24"/>
                <w:lang w:eastAsia="en-US"/>
              </w:rPr>
            </w:pPr>
            <w:r>
              <w:rPr>
                <w:sz w:val="24"/>
                <w:lang w:eastAsia="en-US"/>
              </w:rPr>
              <w:t>Hydroxyles</w:t>
            </w:r>
          </w:p>
        </w:tc>
        <w:tc>
          <w:tcPr>
            <w:tcW w:w="614" w:type="pct"/>
            <w:hideMark/>
          </w:tcPr>
          <w:p w:rsidR="0040471E" w:rsidRDefault="0040471E" w:rsidP="00107017">
            <w:pPr>
              <w:pStyle w:val="Retraitcorpsdetexte"/>
              <w:spacing w:line="360" w:lineRule="auto"/>
              <w:ind w:left="0" w:firstLine="708"/>
              <w:rPr>
                <w:sz w:val="24"/>
                <w:lang w:eastAsia="en-US"/>
              </w:rPr>
            </w:pPr>
            <w:r>
              <w:rPr>
                <w:sz w:val="24"/>
                <w:lang w:eastAsia="en-US"/>
              </w:rPr>
              <w:t>1</w:t>
            </w:r>
          </w:p>
        </w:tc>
        <w:tc>
          <w:tcPr>
            <w:tcW w:w="614" w:type="pct"/>
            <w:hideMark/>
          </w:tcPr>
          <w:p w:rsidR="0040471E" w:rsidRDefault="0040471E">
            <w:pPr>
              <w:pStyle w:val="Retraitcorpsdetexte"/>
              <w:spacing w:line="360" w:lineRule="auto"/>
              <w:ind w:left="0" w:firstLine="708"/>
              <w:jc w:val="lowKashida"/>
              <w:rPr>
                <w:sz w:val="24"/>
                <w:lang w:eastAsia="en-US"/>
              </w:rPr>
            </w:pPr>
            <w:r>
              <w:rPr>
                <w:sz w:val="24"/>
                <w:lang w:eastAsia="en-US"/>
              </w:rPr>
              <w:t>1</w:t>
            </w:r>
          </w:p>
        </w:tc>
        <w:tc>
          <w:tcPr>
            <w:tcW w:w="614" w:type="pct"/>
            <w:hideMark/>
          </w:tcPr>
          <w:p w:rsidR="0040471E" w:rsidRDefault="0040471E">
            <w:pPr>
              <w:pStyle w:val="Retraitcorpsdetexte"/>
              <w:spacing w:line="360" w:lineRule="auto"/>
              <w:ind w:left="0" w:firstLine="708"/>
              <w:jc w:val="lowKashida"/>
              <w:rPr>
                <w:sz w:val="24"/>
                <w:lang w:eastAsia="en-US"/>
              </w:rPr>
            </w:pPr>
            <w:r>
              <w:rPr>
                <w:sz w:val="24"/>
                <w:lang w:eastAsia="en-US"/>
              </w:rPr>
              <w:t>2</w:t>
            </w:r>
          </w:p>
        </w:tc>
        <w:tc>
          <w:tcPr>
            <w:tcW w:w="614" w:type="pct"/>
            <w:hideMark/>
          </w:tcPr>
          <w:p w:rsidR="0040471E" w:rsidRDefault="0040471E">
            <w:pPr>
              <w:pStyle w:val="Retraitcorpsdetexte"/>
              <w:spacing w:line="360" w:lineRule="auto"/>
              <w:ind w:left="0" w:firstLine="708"/>
              <w:jc w:val="lowKashida"/>
              <w:rPr>
                <w:sz w:val="24"/>
                <w:lang w:eastAsia="en-US"/>
              </w:rPr>
            </w:pPr>
            <w:r>
              <w:rPr>
                <w:sz w:val="24"/>
                <w:lang w:eastAsia="en-US"/>
              </w:rPr>
              <w:t>2</w:t>
            </w:r>
          </w:p>
        </w:tc>
        <w:tc>
          <w:tcPr>
            <w:tcW w:w="614" w:type="pct"/>
            <w:hideMark/>
          </w:tcPr>
          <w:p w:rsidR="0040471E" w:rsidRDefault="0040471E">
            <w:pPr>
              <w:pStyle w:val="Retraitcorpsdetexte"/>
              <w:spacing w:line="360" w:lineRule="auto"/>
              <w:ind w:left="0" w:firstLine="708"/>
              <w:jc w:val="lowKashida"/>
              <w:rPr>
                <w:sz w:val="24"/>
                <w:lang w:eastAsia="en-US"/>
              </w:rPr>
            </w:pPr>
            <w:r>
              <w:rPr>
                <w:sz w:val="24"/>
                <w:lang w:eastAsia="en-US"/>
              </w:rPr>
              <w:t>3</w:t>
            </w:r>
          </w:p>
        </w:tc>
        <w:tc>
          <w:tcPr>
            <w:tcW w:w="613" w:type="pct"/>
            <w:hideMark/>
          </w:tcPr>
          <w:p w:rsidR="0040471E" w:rsidRDefault="0040471E">
            <w:pPr>
              <w:pStyle w:val="Retraitcorpsdetexte"/>
              <w:spacing w:line="360" w:lineRule="auto"/>
              <w:ind w:left="0" w:firstLine="708"/>
              <w:jc w:val="lowKashida"/>
              <w:rPr>
                <w:sz w:val="24"/>
                <w:lang w:eastAsia="en-US"/>
              </w:rPr>
            </w:pPr>
            <w:r>
              <w:rPr>
                <w:sz w:val="24"/>
                <w:lang w:eastAsia="en-US"/>
              </w:rPr>
              <w:t>2</w:t>
            </w:r>
          </w:p>
        </w:tc>
      </w:tr>
      <w:tr w:rsidR="0040471E" w:rsidTr="005D5E25">
        <w:tc>
          <w:tcPr>
            <w:tcW w:w="0" w:type="auto"/>
            <w:vMerge/>
            <w:vAlign w:val="center"/>
            <w:hideMark/>
          </w:tcPr>
          <w:p w:rsidR="0040471E" w:rsidRDefault="0040471E">
            <w:pPr>
              <w:rPr>
                <w:rFonts w:ascii="Times New Roman" w:eastAsia="Times New Roman" w:hAnsi="Times New Roman" w:cs="Times New Roman"/>
                <w:bCs/>
                <w:sz w:val="24"/>
                <w:szCs w:val="24"/>
              </w:rPr>
            </w:pPr>
          </w:p>
        </w:tc>
        <w:tc>
          <w:tcPr>
            <w:tcW w:w="703" w:type="pct"/>
            <w:hideMark/>
          </w:tcPr>
          <w:p w:rsidR="0040471E" w:rsidRDefault="0040471E" w:rsidP="00107017">
            <w:pPr>
              <w:pStyle w:val="Retraitcorpsdetexte"/>
              <w:spacing w:line="360" w:lineRule="auto"/>
              <w:ind w:left="0"/>
              <w:jc w:val="lowKashida"/>
              <w:rPr>
                <w:sz w:val="24"/>
                <w:lang w:eastAsia="en-US"/>
              </w:rPr>
            </w:pPr>
            <w:r>
              <w:rPr>
                <w:sz w:val="24"/>
                <w:lang w:eastAsia="en-US"/>
              </w:rPr>
              <w:t>Aliphatiques</w:t>
            </w:r>
          </w:p>
        </w:tc>
        <w:tc>
          <w:tcPr>
            <w:tcW w:w="614" w:type="pct"/>
            <w:hideMark/>
          </w:tcPr>
          <w:p w:rsidR="0040471E" w:rsidRDefault="0040471E" w:rsidP="00107017">
            <w:pPr>
              <w:pStyle w:val="Retraitcorpsdetexte"/>
              <w:spacing w:line="360" w:lineRule="auto"/>
              <w:ind w:left="0" w:firstLine="708"/>
              <w:rPr>
                <w:sz w:val="24"/>
                <w:lang w:eastAsia="en-US"/>
              </w:rPr>
            </w:pPr>
            <w:r>
              <w:rPr>
                <w:sz w:val="24"/>
                <w:lang w:eastAsia="en-US"/>
              </w:rPr>
              <w:t>2</w:t>
            </w:r>
          </w:p>
        </w:tc>
        <w:tc>
          <w:tcPr>
            <w:tcW w:w="614" w:type="pct"/>
            <w:hideMark/>
          </w:tcPr>
          <w:p w:rsidR="0040471E" w:rsidRDefault="0040471E">
            <w:pPr>
              <w:pStyle w:val="Retraitcorpsdetexte"/>
              <w:spacing w:line="360" w:lineRule="auto"/>
              <w:ind w:left="0" w:firstLine="708"/>
              <w:jc w:val="lowKashida"/>
              <w:rPr>
                <w:sz w:val="24"/>
                <w:lang w:eastAsia="en-US"/>
              </w:rPr>
            </w:pPr>
            <w:r>
              <w:rPr>
                <w:sz w:val="24"/>
                <w:lang w:eastAsia="en-US"/>
              </w:rPr>
              <w:t>4</w:t>
            </w:r>
          </w:p>
        </w:tc>
        <w:tc>
          <w:tcPr>
            <w:tcW w:w="614" w:type="pct"/>
            <w:hideMark/>
          </w:tcPr>
          <w:p w:rsidR="0040471E" w:rsidRDefault="0040471E">
            <w:pPr>
              <w:pStyle w:val="Retraitcorpsdetexte"/>
              <w:spacing w:line="360" w:lineRule="auto"/>
              <w:ind w:left="0" w:firstLine="708"/>
              <w:jc w:val="lowKashida"/>
              <w:rPr>
                <w:sz w:val="24"/>
                <w:lang w:eastAsia="en-US"/>
              </w:rPr>
            </w:pPr>
            <w:r>
              <w:rPr>
                <w:sz w:val="24"/>
                <w:lang w:eastAsia="en-US"/>
              </w:rPr>
              <w:t>4</w:t>
            </w:r>
          </w:p>
        </w:tc>
        <w:tc>
          <w:tcPr>
            <w:tcW w:w="614" w:type="pct"/>
            <w:hideMark/>
          </w:tcPr>
          <w:p w:rsidR="0040471E" w:rsidRDefault="0040471E">
            <w:pPr>
              <w:pStyle w:val="Retraitcorpsdetexte"/>
              <w:spacing w:line="360" w:lineRule="auto"/>
              <w:ind w:left="0" w:firstLine="708"/>
              <w:jc w:val="lowKashida"/>
              <w:rPr>
                <w:sz w:val="24"/>
                <w:lang w:eastAsia="en-US"/>
              </w:rPr>
            </w:pPr>
            <w:r>
              <w:rPr>
                <w:sz w:val="24"/>
                <w:lang w:eastAsia="en-US"/>
              </w:rPr>
              <w:t>6</w:t>
            </w:r>
          </w:p>
        </w:tc>
        <w:tc>
          <w:tcPr>
            <w:tcW w:w="614" w:type="pct"/>
            <w:hideMark/>
          </w:tcPr>
          <w:p w:rsidR="0040471E" w:rsidRDefault="0040471E">
            <w:pPr>
              <w:pStyle w:val="Retraitcorpsdetexte"/>
              <w:spacing w:line="360" w:lineRule="auto"/>
              <w:ind w:left="0" w:firstLine="708"/>
              <w:jc w:val="lowKashida"/>
              <w:rPr>
                <w:sz w:val="24"/>
                <w:lang w:eastAsia="en-US"/>
              </w:rPr>
            </w:pPr>
            <w:r>
              <w:rPr>
                <w:sz w:val="24"/>
                <w:lang w:eastAsia="en-US"/>
              </w:rPr>
              <w:t>6</w:t>
            </w:r>
          </w:p>
        </w:tc>
        <w:tc>
          <w:tcPr>
            <w:tcW w:w="613" w:type="pct"/>
            <w:hideMark/>
          </w:tcPr>
          <w:p w:rsidR="0040471E" w:rsidRDefault="0040471E">
            <w:pPr>
              <w:pStyle w:val="Retraitcorpsdetexte"/>
              <w:spacing w:line="360" w:lineRule="auto"/>
              <w:ind w:left="0" w:firstLine="708"/>
              <w:jc w:val="lowKashida"/>
              <w:rPr>
                <w:sz w:val="24"/>
                <w:lang w:eastAsia="en-US"/>
              </w:rPr>
            </w:pPr>
            <w:r>
              <w:rPr>
                <w:sz w:val="24"/>
                <w:lang w:eastAsia="en-US"/>
              </w:rPr>
              <w:t>5</w:t>
            </w:r>
          </w:p>
        </w:tc>
      </w:tr>
    </w:tbl>
    <w:p w:rsidR="00B10514" w:rsidRDefault="00B10514" w:rsidP="004C532F">
      <w:pPr>
        <w:pStyle w:val="Retraitcorpsdetexte"/>
        <w:spacing w:line="360" w:lineRule="auto"/>
        <w:ind w:left="0"/>
        <w:jc w:val="lowKashida"/>
        <w:rPr>
          <w:b/>
          <w:bCs w:val="0"/>
          <w:sz w:val="24"/>
        </w:rPr>
      </w:pPr>
    </w:p>
    <w:p w:rsidR="00B10514" w:rsidRDefault="00B10514" w:rsidP="004C532F">
      <w:pPr>
        <w:pStyle w:val="Retraitcorpsdetexte"/>
        <w:spacing w:line="360" w:lineRule="auto"/>
        <w:ind w:left="0"/>
        <w:jc w:val="lowKashida"/>
        <w:rPr>
          <w:b/>
          <w:bCs w:val="0"/>
          <w:sz w:val="24"/>
        </w:rPr>
      </w:pPr>
    </w:p>
    <w:p w:rsidR="00B10514" w:rsidRDefault="00B10514" w:rsidP="004C532F">
      <w:pPr>
        <w:pStyle w:val="Retraitcorpsdetexte"/>
        <w:spacing w:line="360" w:lineRule="auto"/>
        <w:ind w:left="0"/>
        <w:jc w:val="lowKashida"/>
        <w:rPr>
          <w:b/>
          <w:bCs w:val="0"/>
          <w:sz w:val="24"/>
        </w:rPr>
      </w:pPr>
    </w:p>
    <w:p w:rsidR="00B10514" w:rsidRDefault="00B10514" w:rsidP="004C532F">
      <w:pPr>
        <w:pStyle w:val="Retraitcorpsdetexte"/>
        <w:spacing w:line="360" w:lineRule="auto"/>
        <w:ind w:left="0"/>
        <w:jc w:val="lowKashida"/>
        <w:rPr>
          <w:b/>
          <w:bCs w:val="0"/>
          <w:sz w:val="24"/>
        </w:rPr>
      </w:pPr>
    </w:p>
    <w:p w:rsidR="00B10514" w:rsidRDefault="00B10514" w:rsidP="004C532F">
      <w:pPr>
        <w:pStyle w:val="Retraitcorpsdetexte"/>
        <w:spacing w:line="360" w:lineRule="auto"/>
        <w:ind w:left="0"/>
        <w:jc w:val="lowKashida"/>
        <w:rPr>
          <w:b/>
          <w:bCs w:val="0"/>
          <w:sz w:val="24"/>
        </w:rPr>
      </w:pPr>
    </w:p>
    <w:p w:rsidR="00B10514" w:rsidRDefault="00B10514" w:rsidP="004C532F">
      <w:pPr>
        <w:pStyle w:val="Retraitcorpsdetexte"/>
        <w:spacing w:line="360" w:lineRule="auto"/>
        <w:ind w:left="0"/>
        <w:jc w:val="lowKashida"/>
        <w:rPr>
          <w:b/>
          <w:bCs w:val="0"/>
          <w:sz w:val="24"/>
        </w:rPr>
      </w:pPr>
    </w:p>
    <w:p w:rsidR="00B10514" w:rsidRDefault="00B10514" w:rsidP="004C532F">
      <w:pPr>
        <w:pStyle w:val="Retraitcorpsdetexte"/>
        <w:spacing w:line="360" w:lineRule="auto"/>
        <w:ind w:left="0"/>
        <w:jc w:val="lowKashida"/>
        <w:rPr>
          <w:b/>
          <w:bCs w:val="0"/>
          <w:sz w:val="24"/>
        </w:rPr>
      </w:pPr>
    </w:p>
    <w:p w:rsidR="00B10514" w:rsidRDefault="00B10514" w:rsidP="004C532F">
      <w:pPr>
        <w:pStyle w:val="Retraitcorpsdetexte"/>
        <w:spacing w:line="360" w:lineRule="auto"/>
        <w:ind w:left="0"/>
        <w:jc w:val="lowKashida"/>
        <w:rPr>
          <w:b/>
          <w:bCs w:val="0"/>
          <w:sz w:val="24"/>
        </w:rPr>
      </w:pPr>
    </w:p>
    <w:p w:rsidR="00B10514" w:rsidRDefault="00B10514" w:rsidP="004C532F">
      <w:pPr>
        <w:pStyle w:val="Retraitcorpsdetexte"/>
        <w:spacing w:line="360" w:lineRule="auto"/>
        <w:ind w:left="0"/>
        <w:jc w:val="lowKashida"/>
        <w:rPr>
          <w:b/>
          <w:bCs w:val="0"/>
          <w:sz w:val="24"/>
        </w:rPr>
      </w:pPr>
    </w:p>
    <w:p w:rsidR="00B10514" w:rsidRDefault="00B10514" w:rsidP="004C532F">
      <w:pPr>
        <w:pStyle w:val="Retraitcorpsdetexte"/>
        <w:spacing w:line="360" w:lineRule="auto"/>
        <w:ind w:left="0"/>
        <w:jc w:val="lowKashida"/>
        <w:rPr>
          <w:b/>
          <w:bCs w:val="0"/>
          <w:sz w:val="24"/>
        </w:rPr>
      </w:pPr>
    </w:p>
    <w:p w:rsidR="00B10514" w:rsidRDefault="00B10514" w:rsidP="004C532F">
      <w:pPr>
        <w:pStyle w:val="Retraitcorpsdetexte"/>
        <w:spacing w:line="360" w:lineRule="auto"/>
        <w:ind w:left="0"/>
        <w:jc w:val="lowKashida"/>
        <w:rPr>
          <w:b/>
          <w:bCs w:val="0"/>
          <w:sz w:val="24"/>
        </w:rPr>
      </w:pPr>
    </w:p>
    <w:p w:rsidR="0040471E" w:rsidRDefault="00107017" w:rsidP="004C532F">
      <w:pPr>
        <w:pStyle w:val="Retraitcorpsdetexte"/>
        <w:spacing w:line="360" w:lineRule="auto"/>
        <w:ind w:left="0"/>
        <w:jc w:val="lowKashida"/>
        <w:rPr>
          <w:sz w:val="24"/>
        </w:rPr>
      </w:pPr>
      <w:r w:rsidRPr="00107017">
        <w:rPr>
          <w:b/>
          <w:bCs w:val="0"/>
          <w:sz w:val="24"/>
        </w:rPr>
        <w:lastRenderedPageBreak/>
        <w:t>Tableau 7 :</w:t>
      </w:r>
      <w:r>
        <w:rPr>
          <w:sz w:val="24"/>
        </w:rPr>
        <w:t xml:space="preserve"> Quelques propriétés physiques des solvants alcanolamines </w:t>
      </w:r>
    </w:p>
    <w:p w:rsidR="00B10514" w:rsidRDefault="00B10514" w:rsidP="004C532F">
      <w:pPr>
        <w:pStyle w:val="Retraitcorpsdetexte"/>
        <w:spacing w:line="360" w:lineRule="auto"/>
        <w:ind w:left="0"/>
        <w:jc w:val="lowKashida"/>
        <w:rPr>
          <w:sz w:val="24"/>
        </w:rPr>
      </w:pPr>
    </w:p>
    <w:tbl>
      <w:tblPr>
        <w:tblStyle w:val="Grilledutableau"/>
        <w:tblW w:w="5005" w:type="pct"/>
        <w:tblBorders>
          <w:top w:val="triple" w:sz="4" w:space="0" w:color="auto"/>
          <w:left w:val="triple" w:sz="4" w:space="0" w:color="auto"/>
          <w:bottom w:val="triple" w:sz="4" w:space="0" w:color="auto"/>
          <w:right w:val="triple" w:sz="4" w:space="0" w:color="auto"/>
          <w:insideH w:val="triple" w:sz="4" w:space="0" w:color="auto"/>
          <w:insideV w:val="triple" w:sz="4" w:space="0" w:color="auto"/>
        </w:tblBorders>
        <w:tblLayout w:type="fixed"/>
        <w:tblLook w:val="04A0"/>
      </w:tblPr>
      <w:tblGrid>
        <w:gridCol w:w="2520"/>
        <w:gridCol w:w="1132"/>
        <w:gridCol w:w="993"/>
        <w:gridCol w:w="993"/>
        <w:gridCol w:w="1274"/>
        <w:gridCol w:w="1080"/>
        <w:gridCol w:w="1296"/>
        <w:gridCol w:w="9"/>
      </w:tblGrid>
      <w:tr w:rsidR="005D5E25" w:rsidTr="005D5E25">
        <w:tc>
          <w:tcPr>
            <w:tcW w:w="1355" w:type="pct"/>
          </w:tcPr>
          <w:p w:rsidR="00107017" w:rsidRPr="00107017" w:rsidRDefault="00107017" w:rsidP="005D5E25">
            <w:pPr>
              <w:pStyle w:val="Retraitcorpsdetexte"/>
              <w:spacing w:line="360" w:lineRule="auto"/>
              <w:ind w:left="0"/>
              <w:jc w:val="lowKashida"/>
              <w:rPr>
                <w:b/>
                <w:bCs w:val="0"/>
                <w:sz w:val="24"/>
              </w:rPr>
            </w:pPr>
            <w:r w:rsidRPr="00107017">
              <w:rPr>
                <w:b/>
                <w:bCs w:val="0"/>
                <w:sz w:val="24"/>
              </w:rPr>
              <w:t>Propriété</w:t>
            </w:r>
            <w:r>
              <w:rPr>
                <w:b/>
                <w:bCs w:val="0"/>
                <w:sz w:val="24"/>
              </w:rPr>
              <w:t xml:space="preserve"> </w:t>
            </w:r>
            <w:r w:rsidR="005D5E25">
              <w:rPr>
                <w:b/>
                <w:bCs w:val="0"/>
                <w:sz w:val="24"/>
              </w:rPr>
              <w:t>*</w:t>
            </w:r>
            <w:r w:rsidRPr="00107017">
              <w:rPr>
                <w:b/>
                <w:bCs w:val="0"/>
                <w:sz w:val="24"/>
              </w:rPr>
              <w:t xml:space="preserve"> </w:t>
            </w:r>
          </w:p>
        </w:tc>
        <w:tc>
          <w:tcPr>
            <w:tcW w:w="609" w:type="pct"/>
          </w:tcPr>
          <w:p w:rsidR="00107017" w:rsidRPr="00107017" w:rsidRDefault="00107017" w:rsidP="0040471E">
            <w:pPr>
              <w:pStyle w:val="Retraitcorpsdetexte"/>
              <w:spacing w:line="360" w:lineRule="auto"/>
              <w:ind w:left="0"/>
              <w:jc w:val="lowKashida"/>
              <w:rPr>
                <w:b/>
                <w:bCs w:val="0"/>
                <w:sz w:val="24"/>
              </w:rPr>
            </w:pPr>
            <w:r w:rsidRPr="00107017">
              <w:rPr>
                <w:b/>
                <w:bCs w:val="0"/>
                <w:sz w:val="24"/>
              </w:rPr>
              <w:t>MEA</w:t>
            </w:r>
          </w:p>
        </w:tc>
        <w:tc>
          <w:tcPr>
            <w:tcW w:w="534" w:type="pct"/>
          </w:tcPr>
          <w:p w:rsidR="00107017" w:rsidRPr="00107017" w:rsidRDefault="00107017" w:rsidP="0040471E">
            <w:pPr>
              <w:pStyle w:val="Retraitcorpsdetexte"/>
              <w:spacing w:line="360" w:lineRule="auto"/>
              <w:ind w:left="0"/>
              <w:jc w:val="lowKashida"/>
              <w:rPr>
                <w:b/>
                <w:bCs w:val="0"/>
                <w:sz w:val="24"/>
              </w:rPr>
            </w:pPr>
            <w:r w:rsidRPr="00107017">
              <w:rPr>
                <w:b/>
                <w:bCs w:val="0"/>
                <w:sz w:val="24"/>
              </w:rPr>
              <w:t>DEA</w:t>
            </w:r>
          </w:p>
        </w:tc>
        <w:tc>
          <w:tcPr>
            <w:tcW w:w="534" w:type="pct"/>
          </w:tcPr>
          <w:p w:rsidR="00107017" w:rsidRPr="00107017" w:rsidRDefault="00107017" w:rsidP="0040471E">
            <w:pPr>
              <w:pStyle w:val="Retraitcorpsdetexte"/>
              <w:spacing w:line="360" w:lineRule="auto"/>
              <w:ind w:left="0"/>
              <w:jc w:val="lowKashida"/>
              <w:rPr>
                <w:b/>
                <w:bCs w:val="0"/>
                <w:sz w:val="24"/>
              </w:rPr>
            </w:pPr>
            <w:r w:rsidRPr="00107017">
              <w:rPr>
                <w:b/>
                <w:bCs w:val="0"/>
                <w:sz w:val="24"/>
              </w:rPr>
              <w:t>TEA</w:t>
            </w:r>
          </w:p>
        </w:tc>
        <w:tc>
          <w:tcPr>
            <w:tcW w:w="685" w:type="pct"/>
          </w:tcPr>
          <w:p w:rsidR="00107017" w:rsidRPr="00107017" w:rsidRDefault="00107017" w:rsidP="0040471E">
            <w:pPr>
              <w:pStyle w:val="Retraitcorpsdetexte"/>
              <w:spacing w:line="360" w:lineRule="auto"/>
              <w:ind w:left="0"/>
              <w:jc w:val="lowKashida"/>
              <w:rPr>
                <w:b/>
                <w:bCs w:val="0"/>
                <w:sz w:val="24"/>
              </w:rPr>
            </w:pPr>
            <w:r w:rsidRPr="00107017">
              <w:rPr>
                <w:b/>
                <w:bCs w:val="0"/>
                <w:sz w:val="24"/>
              </w:rPr>
              <w:t>MDEA</w:t>
            </w:r>
          </w:p>
        </w:tc>
        <w:tc>
          <w:tcPr>
            <w:tcW w:w="581" w:type="pct"/>
          </w:tcPr>
          <w:p w:rsidR="00107017" w:rsidRPr="00107017" w:rsidRDefault="00107017" w:rsidP="0040471E">
            <w:pPr>
              <w:pStyle w:val="Retraitcorpsdetexte"/>
              <w:spacing w:line="360" w:lineRule="auto"/>
              <w:ind w:left="0"/>
              <w:jc w:val="lowKashida"/>
              <w:rPr>
                <w:b/>
                <w:bCs w:val="0"/>
                <w:sz w:val="24"/>
              </w:rPr>
            </w:pPr>
            <w:r w:rsidRPr="00107017">
              <w:rPr>
                <w:b/>
                <w:bCs w:val="0"/>
                <w:sz w:val="24"/>
              </w:rPr>
              <w:t xml:space="preserve">DIPA </w:t>
            </w:r>
          </w:p>
        </w:tc>
        <w:tc>
          <w:tcPr>
            <w:tcW w:w="702" w:type="pct"/>
            <w:gridSpan w:val="2"/>
          </w:tcPr>
          <w:p w:rsidR="00107017" w:rsidRPr="00107017" w:rsidRDefault="00107017" w:rsidP="00107017">
            <w:pPr>
              <w:pStyle w:val="Retraitcorpsdetexte"/>
              <w:spacing w:line="360" w:lineRule="auto"/>
              <w:ind w:left="0"/>
              <w:jc w:val="lowKashida"/>
              <w:rPr>
                <w:b/>
                <w:bCs w:val="0"/>
                <w:sz w:val="24"/>
              </w:rPr>
            </w:pPr>
            <w:r w:rsidRPr="00107017">
              <w:rPr>
                <w:b/>
                <w:bCs w:val="0"/>
                <w:sz w:val="24"/>
              </w:rPr>
              <w:t>DGA</w:t>
            </w:r>
          </w:p>
        </w:tc>
      </w:tr>
      <w:tr w:rsidR="005D5E25" w:rsidTr="005D5E25">
        <w:tc>
          <w:tcPr>
            <w:tcW w:w="1355" w:type="pct"/>
          </w:tcPr>
          <w:p w:rsidR="00107017" w:rsidRDefault="00107017" w:rsidP="0040471E">
            <w:pPr>
              <w:pStyle w:val="Retraitcorpsdetexte"/>
              <w:spacing w:line="360" w:lineRule="auto"/>
              <w:ind w:left="0"/>
              <w:jc w:val="lowKashida"/>
              <w:rPr>
                <w:sz w:val="24"/>
              </w:rPr>
            </w:pPr>
            <w:r w:rsidRPr="005D5E25">
              <w:rPr>
                <w:sz w:val="22"/>
                <w:szCs w:val="22"/>
              </w:rPr>
              <w:t>Masse</w:t>
            </w:r>
            <w:r w:rsidR="005D5E25">
              <w:rPr>
                <w:sz w:val="22"/>
                <w:szCs w:val="22"/>
              </w:rPr>
              <w:t xml:space="preserve"> </w:t>
            </w:r>
            <w:r w:rsidRPr="005D5E25">
              <w:rPr>
                <w:sz w:val="22"/>
                <w:szCs w:val="22"/>
              </w:rPr>
              <w:t>molaire, g/mol.</w:t>
            </w:r>
          </w:p>
        </w:tc>
        <w:tc>
          <w:tcPr>
            <w:tcW w:w="609" w:type="pct"/>
          </w:tcPr>
          <w:p w:rsidR="00107017" w:rsidRPr="005D5E25" w:rsidRDefault="005D5E25" w:rsidP="0040471E">
            <w:pPr>
              <w:pStyle w:val="Retraitcorpsdetexte"/>
              <w:spacing w:line="360" w:lineRule="auto"/>
              <w:ind w:left="0"/>
              <w:jc w:val="lowKashida"/>
              <w:rPr>
                <w:sz w:val="22"/>
                <w:szCs w:val="22"/>
              </w:rPr>
            </w:pPr>
            <w:r w:rsidRPr="005D5E25">
              <w:rPr>
                <w:sz w:val="22"/>
                <w:szCs w:val="22"/>
              </w:rPr>
              <w:t>61.0837</w:t>
            </w:r>
          </w:p>
        </w:tc>
        <w:tc>
          <w:tcPr>
            <w:tcW w:w="534" w:type="pct"/>
          </w:tcPr>
          <w:p w:rsidR="00107017" w:rsidRPr="005D5E25" w:rsidRDefault="005D5E25" w:rsidP="0040471E">
            <w:pPr>
              <w:pStyle w:val="Retraitcorpsdetexte"/>
              <w:spacing w:line="360" w:lineRule="auto"/>
              <w:ind w:left="0"/>
              <w:jc w:val="lowKashida"/>
              <w:rPr>
                <w:sz w:val="22"/>
                <w:szCs w:val="22"/>
              </w:rPr>
            </w:pPr>
            <w:r w:rsidRPr="005D5E25">
              <w:rPr>
                <w:sz w:val="22"/>
                <w:szCs w:val="22"/>
              </w:rPr>
              <w:t>105.137</w:t>
            </w:r>
          </w:p>
        </w:tc>
        <w:tc>
          <w:tcPr>
            <w:tcW w:w="534" w:type="pct"/>
          </w:tcPr>
          <w:p w:rsidR="00107017" w:rsidRPr="005D5E25" w:rsidRDefault="005D5E25" w:rsidP="0040471E">
            <w:pPr>
              <w:pStyle w:val="Retraitcorpsdetexte"/>
              <w:spacing w:line="360" w:lineRule="auto"/>
              <w:ind w:left="0"/>
              <w:jc w:val="lowKashida"/>
              <w:rPr>
                <w:sz w:val="22"/>
                <w:szCs w:val="22"/>
              </w:rPr>
            </w:pPr>
            <w:r w:rsidRPr="005D5E25">
              <w:rPr>
                <w:sz w:val="22"/>
                <w:szCs w:val="22"/>
              </w:rPr>
              <w:t>149.19</w:t>
            </w:r>
          </w:p>
        </w:tc>
        <w:tc>
          <w:tcPr>
            <w:tcW w:w="685" w:type="pct"/>
          </w:tcPr>
          <w:p w:rsidR="00107017" w:rsidRPr="005D5E25" w:rsidRDefault="005D5E25" w:rsidP="0040471E">
            <w:pPr>
              <w:pStyle w:val="Retraitcorpsdetexte"/>
              <w:spacing w:line="360" w:lineRule="auto"/>
              <w:ind w:left="0"/>
              <w:jc w:val="lowKashida"/>
              <w:rPr>
                <w:sz w:val="22"/>
                <w:szCs w:val="22"/>
              </w:rPr>
            </w:pPr>
            <w:r w:rsidRPr="005D5E25">
              <w:rPr>
                <w:sz w:val="22"/>
                <w:szCs w:val="22"/>
              </w:rPr>
              <w:t>119.164</w:t>
            </w:r>
          </w:p>
        </w:tc>
        <w:tc>
          <w:tcPr>
            <w:tcW w:w="581" w:type="pct"/>
          </w:tcPr>
          <w:p w:rsidR="00107017" w:rsidRPr="005D5E25" w:rsidRDefault="005D5E25" w:rsidP="0040471E">
            <w:pPr>
              <w:pStyle w:val="Retraitcorpsdetexte"/>
              <w:spacing w:line="360" w:lineRule="auto"/>
              <w:ind w:left="0"/>
              <w:jc w:val="lowKashida"/>
              <w:rPr>
                <w:sz w:val="22"/>
                <w:szCs w:val="22"/>
              </w:rPr>
            </w:pPr>
            <w:r w:rsidRPr="005D5E25">
              <w:rPr>
                <w:sz w:val="22"/>
                <w:szCs w:val="22"/>
              </w:rPr>
              <w:t>133.191</w:t>
            </w:r>
          </w:p>
        </w:tc>
        <w:tc>
          <w:tcPr>
            <w:tcW w:w="702" w:type="pct"/>
            <w:gridSpan w:val="2"/>
          </w:tcPr>
          <w:p w:rsidR="00107017" w:rsidRPr="005D5E25" w:rsidRDefault="005D5E25" w:rsidP="0040471E">
            <w:pPr>
              <w:pStyle w:val="Retraitcorpsdetexte"/>
              <w:spacing w:line="360" w:lineRule="auto"/>
              <w:ind w:left="0"/>
              <w:jc w:val="lowKashida"/>
              <w:rPr>
                <w:sz w:val="22"/>
                <w:szCs w:val="22"/>
              </w:rPr>
            </w:pPr>
            <w:r w:rsidRPr="005D5E25">
              <w:rPr>
                <w:sz w:val="22"/>
                <w:szCs w:val="22"/>
              </w:rPr>
              <w:t>105.137</w:t>
            </w:r>
          </w:p>
        </w:tc>
      </w:tr>
      <w:tr w:rsidR="005D5E25" w:rsidTr="005D5E25">
        <w:tc>
          <w:tcPr>
            <w:tcW w:w="1355" w:type="pct"/>
          </w:tcPr>
          <w:p w:rsidR="00107017" w:rsidRDefault="00107017" w:rsidP="0040471E">
            <w:pPr>
              <w:pStyle w:val="Retraitcorpsdetexte"/>
              <w:spacing w:line="360" w:lineRule="auto"/>
              <w:ind w:left="0"/>
              <w:jc w:val="lowKashida"/>
              <w:rPr>
                <w:sz w:val="24"/>
              </w:rPr>
            </w:pPr>
            <w:r>
              <w:rPr>
                <w:sz w:val="24"/>
              </w:rPr>
              <w:t>Temperature d’ébulution en K, à 760 mmHg.</w:t>
            </w:r>
          </w:p>
        </w:tc>
        <w:tc>
          <w:tcPr>
            <w:tcW w:w="609" w:type="pct"/>
          </w:tcPr>
          <w:p w:rsidR="00107017" w:rsidRPr="005D5E25" w:rsidRDefault="005D5E25" w:rsidP="0040471E">
            <w:pPr>
              <w:pStyle w:val="Retraitcorpsdetexte"/>
              <w:spacing w:line="360" w:lineRule="auto"/>
              <w:ind w:left="0"/>
              <w:jc w:val="lowKashida"/>
              <w:rPr>
                <w:sz w:val="22"/>
                <w:szCs w:val="22"/>
              </w:rPr>
            </w:pPr>
            <w:r w:rsidRPr="005D5E25">
              <w:rPr>
                <w:sz w:val="22"/>
                <w:szCs w:val="22"/>
              </w:rPr>
              <w:t>443.15</w:t>
            </w:r>
          </w:p>
        </w:tc>
        <w:tc>
          <w:tcPr>
            <w:tcW w:w="534" w:type="pct"/>
          </w:tcPr>
          <w:p w:rsidR="00107017" w:rsidRPr="005D5E25" w:rsidRDefault="005D5E25" w:rsidP="0040471E">
            <w:pPr>
              <w:pStyle w:val="Retraitcorpsdetexte"/>
              <w:spacing w:line="360" w:lineRule="auto"/>
              <w:ind w:left="0"/>
              <w:jc w:val="lowKashida"/>
              <w:rPr>
                <w:sz w:val="22"/>
                <w:szCs w:val="22"/>
              </w:rPr>
            </w:pPr>
            <w:r w:rsidRPr="005D5E25">
              <w:rPr>
                <w:sz w:val="22"/>
                <w:szCs w:val="22"/>
              </w:rPr>
              <w:t>541.54</w:t>
            </w:r>
          </w:p>
        </w:tc>
        <w:tc>
          <w:tcPr>
            <w:tcW w:w="534" w:type="pct"/>
          </w:tcPr>
          <w:p w:rsidR="00107017" w:rsidRPr="005D5E25" w:rsidRDefault="005D5E25" w:rsidP="0040471E">
            <w:pPr>
              <w:pStyle w:val="Retraitcorpsdetexte"/>
              <w:spacing w:line="360" w:lineRule="auto"/>
              <w:ind w:left="0"/>
              <w:jc w:val="lowKashida"/>
              <w:rPr>
                <w:sz w:val="22"/>
                <w:szCs w:val="22"/>
              </w:rPr>
            </w:pPr>
            <w:r w:rsidRPr="005D5E25">
              <w:rPr>
                <w:sz w:val="22"/>
                <w:szCs w:val="22"/>
              </w:rPr>
              <w:t>608.54</w:t>
            </w:r>
          </w:p>
        </w:tc>
        <w:tc>
          <w:tcPr>
            <w:tcW w:w="685" w:type="pct"/>
          </w:tcPr>
          <w:p w:rsidR="00107017" w:rsidRPr="005D5E25" w:rsidRDefault="005D5E25" w:rsidP="0040471E">
            <w:pPr>
              <w:pStyle w:val="Retraitcorpsdetexte"/>
              <w:spacing w:line="360" w:lineRule="auto"/>
              <w:ind w:left="0"/>
              <w:jc w:val="lowKashida"/>
              <w:rPr>
                <w:sz w:val="22"/>
                <w:szCs w:val="22"/>
              </w:rPr>
            </w:pPr>
            <w:r w:rsidRPr="005D5E25">
              <w:rPr>
                <w:sz w:val="22"/>
                <w:szCs w:val="22"/>
              </w:rPr>
              <w:t>518</w:t>
            </w:r>
          </w:p>
        </w:tc>
        <w:tc>
          <w:tcPr>
            <w:tcW w:w="581" w:type="pct"/>
          </w:tcPr>
          <w:p w:rsidR="00107017" w:rsidRPr="005D5E25" w:rsidRDefault="005D5E25" w:rsidP="0040471E">
            <w:pPr>
              <w:pStyle w:val="Retraitcorpsdetexte"/>
              <w:spacing w:line="360" w:lineRule="auto"/>
              <w:ind w:left="0"/>
              <w:jc w:val="lowKashida"/>
              <w:rPr>
                <w:sz w:val="22"/>
                <w:szCs w:val="22"/>
              </w:rPr>
            </w:pPr>
            <w:r w:rsidRPr="005D5E25">
              <w:rPr>
                <w:sz w:val="22"/>
                <w:szCs w:val="22"/>
              </w:rPr>
              <w:t>521.9</w:t>
            </w:r>
          </w:p>
        </w:tc>
        <w:tc>
          <w:tcPr>
            <w:tcW w:w="702" w:type="pct"/>
            <w:gridSpan w:val="2"/>
          </w:tcPr>
          <w:p w:rsidR="00107017" w:rsidRPr="005D5E25" w:rsidRDefault="005D5E25" w:rsidP="0040471E">
            <w:pPr>
              <w:pStyle w:val="Retraitcorpsdetexte"/>
              <w:spacing w:line="360" w:lineRule="auto"/>
              <w:ind w:left="0"/>
              <w:jc w:val="lowKashida"/>
              <w:rPr>
                <w:sz w:val="22"/>
                <w:szCs w:val="22"/>
              </w:rPr>
            </w:pPr>
            <w:r w:rsidRPr="005D5E25">
              <w:rPr>
                <w:sz w:val="22"/>
                <w:szCs w:val="22"/>
              </w:rPr>
              <w:t>496.24</w:t>
            </w:r>
          </w:p>
        </w:tc>
      </w:tr>
      <w:tr w:rsidR="005D5E25" w:rsidTr="005D5E25">
        <w:tc>
          <w:tcPr>
            <w:tcW w:w="1355" w:type="pct"/>
          </w:tcPr>
          <w:p w:rsidR="00107017" w:rsidRDefault="00107017" w:rsidP="00107017">
            <w:pPr>
              <w:pStyle w:val="Retraitcorpsdetexte"/>
              <w:spacing w:line="360" w:lineRule="auto"/>
              <w:ind w:left="0"/>
              <w:jc w:val="lowKashida"/>
              <w:rPr>
                <w:sz w:val="24"/>
              </w:rPr>
            </w:pPr>
            <w:r>
              <w:rPr>
                <w:sz w:val="24"/>
              </w:rPr>
              <w:t>Temperature critique, K</w:t>
            </w:r>
          </w:p>
        </w:tc>
        <w:tc>
          <w:tcPr>
            <w:tcW w:w="609" w:type="pct"/>
          </w:tcPr>
          <w:p w:rsidR="00107017" w:rsidRPr="005D5E25" w:rsidRDefault="005D5E25" w:rsidP="0040471E">
            <w:pPr>
              <w:pStyle w:val="Retraitcorpsdetexte"/>
              <w:spacing w:line="360" w:lineRule="auto"/>
              <w:ind w:left="0"/>
              <w:jc w:val="lowKashida"/>
              <w:rPr>
                <w:sz w:val="22"/>
                <w:szCs w:val="22"/>
              </w:rPr>
            </w:pPr>
            <w:r w:rsidRPr="005D5E25">
              <w:rPr>
                <w:sz w:val="22"/>
                <w:szCs w:val="22"/>
              </w:rPr>
              <w:t>678.2</w:t>
            </w:r>
          </w:p>
        </w:tc>
        <w:tc>
          <w:tcPr>
            <w:tcW w:w="534" w:type="pct"/>
          </w:tcPr>
          <w:p w:rsidR="00107017" w:rsidRPr="005D5E25" w:rsidRDefault="005D5E25" w:rsidP="0040471E">
            <w:pPr>
              <w:pStyle w:val="Retraitcorpsdetexte"/>
              <w:spacing w:line="360" w:lineRule="auto"/>
              <w:ind w:left="0"/>
              <w:jc w:val="lowKashida"/>
              <w:rPr>
                <w:sz w:val="22"/>
                <w:szCs w:val="22"/>
              </w:rPr>
            </w:pPr>
            <w:r w:rsidRPr="005D5E25">
              <w:rPr>
                <w:sz w:val="22"/>
                <w:szCs w:val="22"/>
              </w:rPr>
              <w:t>736.6</w:t>
            </w:r>
          </w:p>
        </w:tc>
        <w:tc>
          <w:tcPr>
            <w:tcW w:w="534" w:type="pct"/>
          </w:tcPr>
          <w:p w:rsidR="00107017" w:rsidRPr="005D5E25" w:rsidRDefault="005D5E25" w:rsidP="0040471E">
            <w:pPr>
              <w:pStyle w:val="Retraitcorpsdetexte"/>
              <w:spacing w:line="360" w:lineRule="auto"/>
              <w:ind w:left="0"/>
              <w:jc w:val="lowKashida"/>
              <w:rPr>
                <w:sz w:val="22"/>
                <w:szCs w:val="22"/>
              </w:rPr>
            </w:pPr>
            <w:r w:rsidRPr="005D5E25">
              <w:rPr>
                <w:sz w:val="22"/>
                <w:szCs w:val="22"/>
              </w:rPr>
              <w:t>772.1</w:t>
            </w:r>
          </w:p>
        </w:tc>
        <w:tc>
          <w:tcPr>
            <w:tcW w:w="685" w:type="pct"/>
          </w:tcPr>
          <w:p w:rsidR="00107017" w:rsidRPr="005D5E25" w:rsidRDefault="005D5E25" w:rsidP="0040471E">
            <w:pPr>
              <w:pStyle w:val="Retraitcorpsdetexte"/>
              <w:spacing w:line="360" w:lineRule="auto"/>
              <w:ind w:left="0"/>
              <w:jc w:val="lowKashida"/>
              <w:rPr>
                <w:sz w:val="22"/>
                <w:szCs w:val="22"/>
              </w:rPr>
            </w:pPr>
            <w:r w:rsidRPr="005D5E25">
              <w:rPr>
                <w:sz w:val="22"/>
                <w:szCs w:val="22"/>
              </w:rPr>
              <w:t>675</w:t>
            </w:r>
          </w:p>
        </w:tc>
        <w:tc>
          <w:tcPr>
            <w:tcW w:w="581" w:type="pct"/>
          </w:tcPr>
          <w:p w:rsidR="00107017" w:rsidRPr="005D5E25" w:rsidRDefault="005D5E25" w:rsidP="0040471E">
            <w:pPr>
              <w:pStyle w:val="Retraitcorpsdetexte"/>
              <w:spacing w:line="360" w:lineRule="auto"/>
              <w:ind w:left="0"/>
              <w:jc w:val="lowKashida"/>
              <w:rPr>
                <w:sz w:val="22"/>
                <w:szCs w:val="22"/>
              </w:rPr>
            </w:pPr>
            <w:r w:rsidRPr="005D5E25">
              <w:rPr>
                <w:sz w:val="22"/>
                <w:szCs w:val="22"/>
              </w:rPr>
              <w:t>672</w:t>
            </w:r>
          </w:p>
        </w:tc>
        <w:tc>
          <w:tcPr>
            <w:tcW w:w="702" w:type="pct"/>
            <w:gridSpan w:val="2"/>
          </w:tcPr>
          <w:p w:rsidR="00107017" w:rsidRPr="005D5E25" w:rsidRDefault="005D5E25" w:rsidP="0040471E">
            <w:pPr>
              <w:pStyle w:val="Retraitcorpsdetexte"/>
              <w:spacing w:line="360" w:lineRule="auto"/>
              <w:ind w:left="0"/>
              <w:jc w:val="lowKashida"/>
              <w:rPr>
                <w:sz w:val="22"/>
                <w:szCs w:val="22"/>
              </w:rPr>
            </w:pPr>
            <w:r w:rsidRPr="005D5E25">
              <w:rPr>
                <w:sz w:val="22"/>
                <w:szCs w:val="22"/>
              </w:rPr>
              <w:t>735</w:t>
            </w:r>
          </w:p>
        </w:tc>
      </w:tr>
      <w:tr w:rsidR="005D5E25" w:rsidTr="005D5E25">
        <w:tc>
          <w:tcPr>
            <w:tcW w:w="1355" w:type="pct"/>
          </w:tcPr>
          <w:p w:rsidR="00107017" w:rsidRDefault="00107017" w:rsidP="00107017">
            <w:pPr>
              <w:pStyle w:val="Retraitcorpsdetexte"/>
              <w:spacing w:line="360" w:lineRule="auto"/>
              <w:ind w:left="0"/>
              <w:jc w:val="lowKashida"/>
              <w:rPr>
                <w:sz w:val="24"/>
              </w:rPr>
            </w:pPr>
            <w:r>
              <w:rPr>
                <w:sz w:val="24"/>
              </w:rPr>
              <w:t>Pression critique, MPa.</w:t>
            </w:r>
          </w:p>
        </w:tc>
        <w:tc>
          <w:tcPr>
            <w:tcW w:w="609" w:type="pct"/>
          </w:tcPr>
          <w:p w:rsidR="00107017" w:rsidRPr="005D5E25" w:rsidRDefault="005D5E25" w:rsidP="0040471E">
            <w:pPr>
              <w:pStyle w:val="Retraitcorpsdetexte"/>
              <w:spacing w:line="360" w:lineRule="auto"/>
              <w:ind w:left="0"/>
              <w:jc w:val="lowKashida"/>
              <w:rPr>
                <w:sz w:val="22"/>
                <w:szCs w:val="22"/>
              </w:rPr>
            </w:pPr>
            <w:r w:rsidRPr="005D5E25">
              <w:rPr>
                <w:sz w:val="22"/>
                <w:szCs w:val="22"/>
              </w:rPr>
              <w:t>7.124</w:t>
            </w:r>
          </w:p>
        </w:tc>
        <w:tc>
          <w:tcPr>
            <w:tcW w:w="534" w:type="pct"/>
          </w:tcPr>
          <w:p w:rsidR="00107017" w:rsidRPr="005D5E25" w:rsidRDefault="005D5E25" w:rsidP="0040471E">
            <w:pPr>
              <w:pStyle w:val="Retraitcorpsdetexte"/>
              <w:spacing w:line="360" w:lineRule="auto"/>
              <w:ind w:left="0"/>
              <w:jc w:val="lowKashida"/>
              <w:rPr>
                <w:sz w:val="22"/>
                <w:szCs w:val="22"/>
              </w:rPr>
            </w:pPr>
            <w:r w:rsidRPr="005D5E25">
              <w:rPr>
                <w:sz w:val="22"/>
                <w:szCs w:val="22"/>
              </w:rPr>
              <w:t>4.27</w:t>
            </w:r>
          </w:p>
        </w:tc>
        <w:tc>
          <w:tcPr>
            <w:tcW w:w="534" w:type="pct"/>
          </w:tcPr>
          <w:p w:rsidR="00107017" w:rsidRPr="005D5E25" w:rsidRDefault="005D5E25" w:rsidP="0040471E">
            <w:pPr>
              <w:pStyle w:val="Retraitcorpsdetexte"/>
              <w:spacing w:line="360" w:lineRule="auto"/>
              <w:ind w:left="0"/>
              <w:jc w:val="lowKashida"/>
              <w:rPr>
                <w:sz w:val="22"/>
                <w:szCs w:val="22"/>
              </w:rPr>
            </w:pPr>
            <w:r w:rsidRPr="005D5E25">
              <w:rPr>
                <w:sz w:val="22"/>
                <w:szCs w:val="22"/>
              </w:rPr>
              <w:t>2.743</w:t>
            </w:r>
          </w:p>
        </w:tc>
        <w:tc>
          <w:tcPr>
            <w:tcW w:w="685" w:type="pct"/>
          </w:tcPr>
          <w:p w:rsidR="00107017" w:rsidRPr="005D5E25" w:rsidRDefault="005D5E25" w:rsidP="0040471E">
            <w:pPr>
              <w:pStyle w:val="Retraitcorpsdetexte"/>
              <w:spacing w:line="360" w:lineRule="auto"/>
              <w:ind w:left="0"/>
              <w:jc w:val="lowKashida"/>
              <w:rPr>
                <w:sz w:val="22"/>
                <w:szCs w:val="22"/>
              </w:rPr>
            </w:pPr>
            <w:r w:rsidRPr="005D5E25">
              <w:rPr>
                <w:sz w:val="22"/>
                <w:szCs w:val="22"/>
              </w:rPr>
              <w:t>3.88</w:t>
            </w:r>
          </w:p>
        </w:tc>
        <w:tc>
          <w:tcPr>
            <w:tcW w:w="581" w:type="pct"/>
          </w:tcPr>
          <w:p w:rsidR="00107017" w:rsidRPr="005D5E25" w:rsidRDefault="005D5E25" w:rsidP="0040471E">
            <w:pPr>
              <w:pStyle w:val="Retraitcorpsdetexte"/>
              <w:spacing w:line="360" w:lineRule="auto"/>
              <w:ind w:left="0"/>
              <w:jc w:val="lowKashida"/>
              <w:rPr>
                <w:sz w:val="22"/>
                <w:szCs w:val="22"/>
              </w:rPr>
            </w:pPr>
            <w:r w:rsidRPr="005D5E25">
              <w:rPr>
                <w:sz w:val="22"/>
                <w:szCs w:val="22"/>
              </w:rPr>
              <w:t>3.6</w:t>
            </w:r>
          </w:p>
        </w:tc>
        <w:tc>
          <w:tcPr>
            <w:tcW w:w="702" w:type="pct"/>
            <w:gridSpan w:val="2"/>
          </w:tcPr>
          <w:p w:rsidR="00107017" w:rsidRPr="005D5E25" w:rsidRDefault="005D5E25" w:rsidP="0040471E">
            <w:pPr>
              <w:pStyle w:val="Retraitcorpsdetexte"/>
              <w:spacing w:line="360" w:lineRule="auto"/>
              <w:ind w:left="0"/>
              <w:jc w:val="lowKashida"/>
              <w:rPr>
                <w:sz w:val="22"/>
                <w:szCs w:val="22"/>
              </w:rPr>
            </w:pPr>
            <w:r w:rsidRPr="005D5E25">
              <w:rPr>
                <w:sz w:val="22"/>
                <w:szCs w:val="22"/>
              </w:rPr>
              <w:t>5.9</w:t>
            </w:r>
          </w:p>
        </w:tc>
      </w:tr>
      <w:tr w:rsidR="005D5E25" w:rsidTr="005D5E25">
        <w:tc>
          <w:tcPr>
            <w:tcW w:w="1355" w:type="pct"/>
          </w:tcPr>
          <w:p w:rsidR="00107017" w:rsidRDefault="00107017" w:rsidP="005D5E25">
            <w:pPr>
              <w:pStyle w:val="Retraitcorpsdetexte"/>
              <w:spacing w:line="360" w:lineRule="auto"/>
              <w:ind w:left="0"/>
              <w:jc w:val="lowKashida"/>
              <w:rPr>
                <w:sz w:val="24"/>
              </w:rPr>
            </w:pPr>
            <w:r>
              <w:rPr>
                <w:sz w:val="24"/>
              </w:rPr>
              <w:t xml:space="preserve">Solubilité dans l’eau en % massique à 20 °c </w:t>
            </w:r>
            <w:r w:rsidR="005D5E25">
              <w:rPr>
                <w:sz w:val="24"/>
              </w:rPr>
              <w:t>**</w:t>
            </w:r>
          </w:p>
        </w:tc>
        <w:tc>
          <w:tcPr>
            <w:tcW w:w="609" w:type="pct"/>
          </w:tcPr>
          <w:p w:rsidR="00107017" w:rsidRPr="005D5E25" w:rsidRDefault="005D5E25" w:rsidP="0040471E">
            <w:pPr>
              <w:pStyle w:val="Retraitcorpsdetexte"/>
              <w:spacing w:line="360" w:lineRule="auto"/>
              <w:ind w:left="0"/>
              <w:jc w:val="lowKashida"/>
              <w:rPr>
                <w:sz w:val="22"/>
                <w:szCs w:val="22"/>
              </w:rPr>
            </w:pPr>
            <w:r w:rsidRPr="005D5E25">
              <w:rPr>
                <w:sz w:val="22"/>
                <w:szCs w:val="22"/>
              </w:rPr>
              <w:t>MT</w:t>
            </w:r>
          </w:p>
        </w:tc>
        <w:tc>
          <w:tcPr>
            <w:tcW w:w="534" w:type="pct"/>
          </w:tcPr>
          <w:p w:rsidR="00107017" w:rsidRPr="005D5E25" w:rsidRDefault="005D5E25" w:rsidP="0040471E">
            <w:pPr>
              <w:pStyle w:val="Retraitcorpsdetexte"/>
              <w:spacing w:line="360" w:lineRule="auto"/>
              <w:ind w:left="0"/>
              <w:jc w:val="lowKashida"/>
              <w:rPr>
                <w:sz w:val="22"/>
                <w:szCs w:val="22"/>
              </w:rPr>
            </w:pPr>
            <w:r w:rsidRPr="005D5E25">
              <w:rPr>
                <w:sz w:val="22"/>
                <w:szCs w:val="22"/>
              </w:rPr>
              <w:t>96.4</w:t>
            </w:r>
          </w:p>
        </w:tc>
        <w:tc>
          <w:tcPr>
            <w:tcW w:w="534" w:type="pct"/>
          </w:tcPr>
          <w:p w:rsidR="00107017" w:rsidRPr="005D5E25" w:rsidRDefault="005D5E25" w:rsidP="0040471E">
            <w:pPr>
              <w:pStyle w:val="Retraitcorpsdetexte"/>
              <w:spacing w:line="360" w:lineRule="auto"/>
              <w:ind w:left="0"/>
              <w:jc w:val="lowKashida"/>
              <w:rPr>
                <w:sz w:val="22"/>
                <w:szCs w:val="22"/>
              </w:rPr>
            </w:pPr>
            <w:r w:rsidRPr="005D5E25">
              <w:rPr>
                <w:sz w:val="22"/>
                <w:szCs w:val="22"/>
              </w:rPr>
              <w:t>MT</w:t>
            </w:r>
          </w:p>
        </w:tc>
        <w:tc>
          <w:tcPr>
            <w:tcW w:w="685" w:type="pct"/>
          </w:tcPr>
          <w:p w:rsidR="00107017" w:rsidRPr="005D5E25" w:rsidRDefault="005D5E25" w:rsidP="0040471E">
            <w:pPr>
              <w:pStyle w:val="Retraitcorpsdetexte"/>
              <w:spacing w:line="360" w:lineRule="auto"/>
              <w:ind w:left="0"/>
              <w:jc w:val="lowKashida"/>
              <w:rPr>
                <w:sz w:val="22"/>
                <w:szCs w:val="22"/>
              </w:rPr>
            </w:pPr>
            <w:r w:rsidRPr="005D5E25">
              <w:rPr>
                <w:sz w:val="22"/>
                <w:szCs w:val="22"/>
              </w:rPr>
              <w:t>MT</w:t>
            </w:r>
          </w:p>
        </w:tc>
        <w:tc>
          <w:tcPr>
            <w:tcW w:w="581" w:type="pct"/>
          </w:tcPr>
          <w:p w:rsidR="00107017" w:rsidRPr="005D5E25" w:rsidRDefault="005D5E25" w:rsidP="0040471E">
            <w:pPr>
              <w:pStyle w:val="Retraitcorpsdetexte"/>
              <w:spacing w:line="360" w:lineRule="auto"/>
              <w:ind w:left="0"/>
              <w:jc w:val="lowKashida"/>
              <w:rPr>
                <w:sz w:val="22"/>
                <w:szCs w:val="22"/>
              </w:rPr>
            </w:pPr>
            <w:r w:rsidRPr="005D5E25">
              <w:rPr>
                <w:sz w:val="22"/>
                <w:szCs w:val="22"/>
              </w:rPr>
              <w:t>87</w:t>
            </w:r>
          </w:p>
        </w:tc>
        <w:tc>
          <w:tcPr>
            <w:tcW w:w="702" w:type="pct"/>
            <w:gridSpan w:val="2"/>
          </w:tcPr>
          <w:p w:rsidR="00107017" w:rsidRPr="005D5E25" w:rsidRDefault="005D5E25" w:rsidP="0040471E">
            <w:pPr>
              <w:pStyle w:val="Retraitcorpsdetexte"/>
              <w:spacing w:line="360" w:lineRule="auto"/>
              <w:ind w:left="0"/>
              <w:jc w:val="lowKashida"/>
              <w:rPr>
                <w:sz w:val="22"/>
                <w:szCs w:val="22"/>
              </w:rPr>
            </w:pPr>
            <w:r w:rsidRPr="005D5E25">
              <w:rPr>
                <w:sz w:val="22"/>
                <w:szCs w:val="22"/>
              </w:rPr>
              <w:t>MT</w:t>
            </w:r>
          </w:p>
        </w:tc>
      </w:tr>
      <w:tr w:rsidR="005D5E25" w:rsidTr="005D5E25">
        <w:trPr>
          <w:gridAfter w:val="1"/>
          <w:wAfter w:w="5" w:type="pct"/>
        </w:trPr>
        <w:tc>
          <w:tcPr>
            <w:tcW w:w="4995" w:type="pct"/>
            <w:gridSpan w:val="7"/>
          </w:tcPr>
          <w:p w:rsidR="005D5E25" w:rsidRDefault="005D5E25" w:rsidP="0040471E">
            <w:pPr>
              <w:pStyle w:val="Retraitcorpsdetexte"/>
              <w:spacing w:line="360" w:lineRule="auto"/>
              <w:ind w:left="0"/>
              <w:jc w:val="lowKashida"/>
              <w:rPr>
                <w:sz w:val="24"/>
              </w:rPr>
            </w:pPr>
            <w:r>
              <w:rPr>
                <w:sz w:val="24"/>
              </w:rPr>
              <w:t>MT : miscibilité totale.</w:t>
            </w:r>
          </w:p>
          <w:p w:rsidR="005D5E25" w:rsidRDefault="005D5E25" w:rsidP="0040471E">
            <w:pPr>
              <w:pStyle w:val="Retraitcorpsdetexte"/>
              <w:spacing w:line="360" w:lineRule="auto"/>
              <w:ind w:left="0"/>
              <w:jc w:val="lowKashida"/>
              <w:rPr>
                <w:b/>
                <w:bCs w:val="0"/>
                <w:sz w:val="24"/>
              </w:rPr>
            </w:pPr>
            <w:r>
              <w:rPr>
                <w:sz w:val="24"/>
              </w:rPr>
              <w:t xml:space="preserve">* : donnée issue de la référence </w:t>
            </w:r>
            <w:r>
              <w:rPr>
                <w:b/>
                <w:bCs w:val="0"/>
                <w:sz w:val="24"/>
              </w:rPr>
              <w:t>[75]</w:t>
            </w:r>
          </w:p>
          <w:p w:rsidR="005D5E25" w:rsidRDefault="005D5E25" w:rsidP="0040471E">
            <w:pPr>
              <w:pStyle w:val="Retraitcorpsdetexte"/>
              <w:spacing w:line="360" w:lineRule="auto"/>
              <w:ind w:left="0"/>
              <w:jc w:val="lowKashida"/>
              <w:rPr>
                <w:sz w:val="24"/>
              </w:rPr>
            </w:pPr>
            <w:r>
              <w:rPr>
                <w:b/>
                <w:bCs w:val="0"/>
                <w:sz w:val="24"/>
              </w:rPr>
              <w:t>** :</w:t>
            </w:r>
            <w:r>
              <w:rPr>
                <w:sz w:val="24"/>
              </w:rPr>
              <w:t xml:space="preserve"> donnée issue de la référence [44]</w:t>
            </w:r>
          </w:p>
        </w:tc>
      </w:tr>
    </w:tbl>
    <w:p w:rsidR="00BE01F7" w:rsidRDefault="00BE01F7" w:rsidP="00BE01F7">
      <w:pPr>
        <w:pStyle w:val="Retraitcorpsdetexte"/>
        <w:spacing w:line="360" w:lineRule="auto"/>
        <w:ind w:left="0" w:firstLine="708"/>
        <w:jc w:val="lowKashida"/>
        <w:rPr>
          <w:b/>
          <w:bCs w:val="0"/>
          <w:sz w:val="24"/>
        </w:rPr>
      </w:pPr>
    </w:p>
    <w:p w:rsidR="0040471E" w:rsidRPr="00CE59EA" w:rsidRDefault="00CE59EA" w:rsidP="00BE01F7">
      <w:pPr>
        <w:pStyle w:val="Retraitcorpsdetexte"/>
        <w:spacing w:line="360" w:lineRule="auto"/>
        <w:ind w:left="0" w:firstLine="708"/>
        <w:jc w:val="lowKashida"/>
        <w:rPr>
          <w:b/>
          <w:bCs w:val="0"/>
          <w:sz w:val="24"/>
        </w:rPr>
      </w:pPr>
      <w:r w:rsidRPr="00CE59EA">
        <w:rPr>
          <w:b/>
          <w:bCs w:val="0"/>
          <w:sz w:val="24"/>
        </w:rPr>
        <w:t>II.5.2.</w:t>
      </w:r>
      <w:r w:rsidR="0040471E" w:rsidRPr="00CE59EA">
        <w:rPr>
          <w:b/>
          <w:bCs w:val="0"/>
          <w:sz w:val="24"/>
        </w:rPr>
        <w:t>Choix de la solution d’alcanolamine:</w:t>
      </w:r>
    </w:p>
    <w:p w:rsidR="0040471E" w:rsidRDefault="0040471E" w:rsidP="0040471E">
      <w:pPr>
        <w:pStyle w:val="Retraitcorpsdetexte"/>
        <w:spacing w:line="360" w:lineRule="auto"/>
        <w:ind w:left="0" w:firstLine="708"/>
        <w:jc w:val="lowKashida"/>
        <w:rPr>
          <w:sz w:val="24"/>
        </w:rPr>
      </w:pPr>
      <w:r>
        <w:rPr>
          <w:sz w:val="24"/>
        </w:rPr>
        <w:t>Le choix de la solution d’alcanolamine appropriée dépend de plusieurs facteurs :</w:t>
      </w:r>
    </w:p>
    <w:p w:rsidR="0040471E" w:rsidRDefault="0040471E" w:rsidP="00BE01F7">
      <w:pPr>
        <w:pStyle w:val="Retraitcorpsdetexte"/>
        <w:spacing w:line="360" w:lineRule="auto"/>
        <w:ind w:left="0"/>
        <w:jc w:val="lowKashida"/>
        <w:rPr>
          <w:sz w:val="24"/>
        </w:rPr>
      </w:pPr>
      <w:r>
        <w:rPr>
          <w:sz w:val="24"/>
        </w:rPr>
        <w:t xml:space="preserve">Le solvant doit avoir les qualités d’un absorbant comme il est indiqué auparavant. De plus on doit tenir en compte les conditions de pression et température du gaz traité, la composition en ce qui concerne les principaux composants et les impuretés de gaz acides, les exigences en matière de pureté du gaz traité, la tendance à mousser, la perte de solvant par dégradation et par corrosion, l’énergie de régénération </w:t>
      </w:r>
      <w:r w:rsidRPr="00BE01F7">
        <w:rPr>
          <w:b/>
          <w:bCs w:val="0"/>
          <w:sz w:val="24"/>
        </w:rPr>
        <w:t>[76]</w:t>
      </w:r>
      <w:r w:rsidR="00BE01F7">
        <w:rPr>
          <w:sz w:val="24"/>
        </w:rPr>
        <w:t>.</w:t>
      </w:r>
    </w:p>
    <w:p w:rsidR="0040471E" w:rsidRDefault="0040471E" w:rsidP="0040471E">
      <w:pPr>
        <w:pStyle w:val="Retraitcorpsdetexte"/>
        <w:spacing w:line="360" w:lineRule="auto"/>
        <w:ind w:left="0" w:firstLine="708"/>
        <w:jc w:val="lowKashida"/>
        <w:rPr>
          <w:sz w:val="24"/>
        </w:rPr>
      </w:pPr>
      <w:r>
        <w:rPr>
          <w:sz w:val="24"/>
        </w:rPr>
        <w:t>La MEA aqueuse est le solvant préféré pour les gaz à relativement faible concentration de H</w:t>
      </w:r>
      <w:r w:rsidRPr="00BE01F7">
        <w:rPr>
          <w:sz w:val="24"/>
          <w:vertAlign w:val="subscript"/>
        </w:rPr>
        <w:t>2</w:t>
      </w:r>
      <w:r>
        <w:rPr>
          <w:sz w:val="24"/>
        </w:rPr>
        <w:t>S et CO</w:t>
      </w:r>
      <w:r w:rsidRPr="00BE01F7">
        <w:rPr>
          <w:sz w:val="24"/>
          <w:vertAlign w:val="subscript"/>
        </w:rPr>
        <w:t>2</w:t>
      </w:r>
      <w:r>
        <w:rPr>
          <w:sz w:val="24"/>
        </w:rPr>
        <w:t xml:space="preserve">  et sans contaminant mineurs comme COS et CS</w:t>
      </w:r>
      <w:r w:rsidRPr="00BE01F7">
        <w:rPr>
          <w:sz w:val="24"/>
          <w:vertAlign w:val="subscript"/>
        </w:rPr>
        <w:t>2</w:t>
      </w:r>
      <w:r>
        <w:rPr>
          <w:sz w:val="24"/>
        </w:rPr>
        <w:t>. Elle est particulièrement utilisée pour enlever le CO</w:t>
      </w:r>
      <w:r w:rsidRPr="00BE01F7">
        <w:rPr>
          <w:sz w:val="24"/>
          <w:vertAlign w:val="subscript"/>
        </w:rPr>
        <w:t>2</w:t>
      </w:r>
      <w:r>
        <w:rPr>
          <w:sz w:val="24"/>
        </w:rPr>
        <w:t xml:space="preserve"> et le H</w:t>
      </w:r>
      <w:r w:rsidRPr="00BE01F7">
        <w:rPr>
          <w:sz w:val="24"/>
          <w:vertAlign w:val="subscript"/>
        </w:rPr>
        <w:t>2</w:t>
      </w:r>
      <w:r>
        <w:rPr>
          <w:sz w:val="24"/>
        </w:rPr>
        <w:t xml:space="preserve">S jusqu’à des faibles niveaux (ordre de ppm). La consommation d’utilités liée à la MEA est élevée a cause de la grande quantité de chaleur d’absorption en plus de la grande énergie utilisée lors de la régénération du solvant </w:t>
      </w:r>
      <w:r w:rsidRPr="00EF4165">
        <w:rPr>
          <w:b/>
          <w:bCs w:val="0"/>
          <w:sz w:val="24"/>
        </w:rPr>
        <w:t>[77]</w:t>
      </w:r>
      <w:r>
        <w:rPr>
          <w:sz w:val="24"/>
        </w:rPr>
        <w:t xml:space="preserve">. </w:t>
      </w:r>
      <w:r w:rsidR="00EF4165">
        <w:rPr>
          <w:sz w:val="24"/>
        </w:rPr>
        <w:t>Elle</w:t>
      </w:r>
      <w:r>
        <w:rPr>
          <w:sz w:val="24"/>
        </w:rPr>
        <w:t xml:space="preserve"> est relativement facile à récupérer dans les solutions contaminées. Dans certains cas, ces avantages rattrapent largement certains des inconvénients inhérents de MEA.</w:t>
      </w:r>
    </w:p>
    <w:p w:rsidR="0040471E" w:rsidRDefault="0040471E" w:rsidP="00EF4165">
      <w:pPr>
        <w:pStyle w:val="Retraitcorpsdetexte"/>
        <w:spacing w:line="360" w:lineRule="auto"/>
        <w:ind w:left="0" w:firstLine="708"/>
        <w:jc w:val="lowKashida"/>
        <w:rPr>
          <w:sz w:val="24"/>
        </w:rPr>
      </w:pPr>
      <w:r>
        <w:rPr>
          <w:sz w:val="24"/>
        </w:rPr>
        <w:t>Les inconvénients de la MEA comprennent la formation de produits de réaction irréversible avec COS et CS</w:t>
      </w:r>
      <w:r w:rsidRPr="00EF4165">
        <w:rPr>
          <w:sz w:val="24"/>
          <w:vertAlign w:val="subscript"/>
        </w:rPr>
        <w:t>2</w:t>
      </w:r>
      <w:r>
        <w:rPr>
          <w:sz w:val="24"/>
        </w:rPr>
        <w:t xml:space="preserve"> qui entraine des pertes chimiques excessives si les gaz contiennent d’importantes quantités de ces composés. De plus, les solutions de MEA sont </w:t>
      </w:r>
      <w:r>
        <w:rPr>
          <w:sz w:val="24"/>
        </w:rPr>
        <w:lastRenderedPageBreak/>
        <w:t xml:space="preserve">beaucoup plus corrosive que les autres amines, particulièrement à des concentrations dépassant 20% en massique </w:t>
      </w:r>
      <w:r w:rsidRPr="00EF4165">
        <w:rPr>
          <w:b/>
          <w:bCs w:val="0"/>
          <w:sz w:val="24"/>
        </w:rPr>
        <w:t>[78</w:t>
      </w:r>
      <w:r w:rsidR="00EF4165" w:rsidRPr="00EF4165">
        <w:rPr>
          <w:b/>
          <w:bCs w:val="0"/>
          <w:sz w:val="24"/>
        </w:rPr>
        <w:t xml:space="preserve">, </w:t>
      </w:r>
      <w:r w:rsidRPr="00EF4165">
        <w:rPr>
          <w:b/>
          <w:bCs w:val="0"/>
          <w:sz w:val="24"/>
        </w:rPr>
        <w:t>79</w:t>
      </w:r>
      <w:r w:rsidR="00EF4165" w:rsidRPr="00EF4165">
        <w:rPr>
          <w:b/>
          <w:bCs w:val="0"/>
          <w:sz w:val="24"/>
        </w:rPr>
        <w:t xml:space="preserve">, </w:t>
      </w:r>
      <w:r w:rsidRPr="00EF4165">
        <w:rPr>
          <w:b/>
          <w:bCs w:val="0"/>
          <w:sz w:val="24"/>
        </w:rPr>
        <w:t>80]</w:t>
      </w:r>
      <w:r>
        <w:rPr>
          <w:sz w:val="24"/>
        </w:rPr>
        <w:t>.</w:t>
      </w:r>
    </w:p>
    <w:p w:rsidR="0040471E" w:rsidRDefault="0040471E" w:rsidP="0040471E">
      <w:pPr>
        <w:pStyle w:val="Retraitcorpsdetexte"/>
        <w:spacing w:line="360" w:lineRule="auto"/>
        <w:ind w:left="0" w:firstLine="708"/>
        <w:jc w:val="lowKashida"/>
        <w:rPr>
          <w:sz w:val="24"/>
        </w:rPr>
      </w:pPr>
      <w:r>
        <w:rPr>
          <w:sz w:val="24"/>
        </w:rPr>
        <w:t xml:space="preserve">Les problèmes de corrosion sont plus aigus lorsqu’on a affaire à des concentrations élevées de gaz acides. Enfin, la tension de vapeur assez élevé de la MEA entraine d’importantes pertes par vaporisation, particulièrement en cas de fonctionnement à faible pression. </w:t>
      </w:r>
    </w:p>
    <w:p w:rsidR="0040471E" w:rsidRDefault="0040471E" w:rsidP="0040471E">
      <w:pPr>
        <w:pStyle w:val="Retraitcorpsdetexte"/>
        <w:spacing w:line="360" w:lineRule="auto"/>
        <w:ind w:left="0" w:firstLine="708"/>
        <w:jc w:val="lowKashida"/>
        <w:rPr>
          <w:sz w:val="24"/>
        </w:rPr>
      </w:pPr>
      <w:r>
        <w:rPr>
          <w:sz w:val="24"/>
        </w:rPr>
        <w:t>Certains des problèmes ci-dessus peuvent être réduits ou résolus au moyen de mesures adéquates. Par exemple, l’utilisation d’inhibiteurs de corrosion permet l’usage de solutions de MEA à 35 % en massique. Le problème des pertes d’amine peut généralement être réduit grâce à un simple lavage à l’eau du gaz traité.</w:t>
      </w:r>
    </w:p>
    <w:p w:rsidR="0040471E" w:rsidRDefault="0040471E" w:rsidP="00EF4165">
      <w:pPr>
        <w:pStyle w:val="Retraitcorpsdetexte"/>
        <w:spacing w:line="360" w:lineRule="auto"/>
        <w:ind w:left="0" w:firstLine="708"/>
        <w:jc w:val="lowKashida"/>
        <w:rPr>
          <w:sz w:val="24"/>
        </w:rPr>
      </w:pPr>
      <w:r>
        <w:rPr>
          <w:sz w:val="24"/>
        </w:rPr>
        <w:t>Les solutions aqueuses de DEA sont utilisées depuis de nombreuses années dans le traitement des gaz de raffinerie qui contiennent d’importante quantité de COS et CS2, en plus du CO</w:t>
      </w:r>
      <w:r w:rsidRPr="00EF4165">
        <w:rPr>
          <w:sz w:val="24"/>
          <w:vertAlign w:val="subscript"/>
        </w:rPr>
        <w:t>2</w:t>
      </w:r>
      <w:r>
        <w:rPr>
          <w:sz w:val="24"/>
        </w:rPr>
        <w:t xml:space="preserve"> et H</w:t>
      </w:r>
      <w:r w:rsidRPr="00EF4165">
        <w:rPr>
          <w:sz w:val="24"/>
          <w:vertAlign w:val="subscript"/>
        </w:rPr>
        <w:t>2</w:t>
      </w:r>
      <w:r>
        <w:rPr>
          <w:sz w:val="24"/>
        </w:rPr>
        <w:t>S. De plus, les produits de réaction sont moins corrosifs. En conséquence, la DEA et les autres amines secondaires sont intéressants pour traiter ce type de gaz</w:t>
      </w:r>
      <w:r w:rsidR="00EF4165">
        <w:rPr>
          <w:sz w:val="24"/>
        </w:rPr>
        <w:t xml:space="preserve">. </w:t>
      </w:r>
      <w:r>
        <w:rPr>
          <w:sz w:val="24"/>
        </w:rPr>
        <w:t>La tension de vapeur de la DEA est faible ; il est donc possible de réduire les pertes par vaporisation à un niveau négligeable, même à des pressions faibles d’exploitation. A cause de son point d’ébullition élevé, la régénération de la solution de DEA nécessiterait une distillation sous vide.</w:t>
      </w:r>
    </w:p>
    <w:p w:rsidR="0040471E" w:rsidRDefault="0040471E" w:rsidP="0040471E">
      <w:pPr>
        <w:pStyle w:val="Retraitcorpsdetexte"/>
        <w:spacing w:line="360" w:lineRule="auto"/>
        <w:ind w:left="0" w:firstLine="708"/>
        <w:jc w:val="lowKashida"/>
        <w:rPr>
          <w:sz w:val="24"/>
        </w:rPr>
      </w:pPr>
      <w:r>
        <w:rPr>
          <w:sz w:val="24"/>
        </w:rPr>
        <w:t xml:space="preserve">En pratique et en vue du fait que la formation de produits de dégradation est minime, les systèmes à DEA comprennent rarement un régénérateur de solution.  </w:t>
      </w:r>
    </w:p>
    <w:p w:rsidR="0040471E" w:rsidRDefault="0040471E" w:rsidP="00EF4165">
      <w:pPr>
        <w:pStyle w:val="Retraitcorpsdetexte"/>
        <w:spacing w:line="360" w:lineRule="auto"/>
        <w:ind w:left="0" w:firstLine="708"/>
        <w:jc w:val="lowKashida"/>
        <w:rPr>
          <w:sz w:val="24"/>
        </w:rPr>
      </w:pPr>
      <w:r>
        <w:rPr>
          <w:sz w:val="24"/>
        </w:rPr>
        <w:t>La DEA peut être utilisé à des concentrations supérieures à celle de la MEA. Les autres procédés aux amines indiqués au tableau</w:t>
      </w:r>
      <w:r w:rsidR="00EF4165">
        <w:rPr>
          <w:sz w:val="24"/>
        </w:rPr>
        <w:t xml:space="preserve"> 4</w:t>
      </w:r>
      <w:r>
        <w:rPr>
          <w:sz w:val="24"/>
        </w:rPr>
        <w:t xml:space="preserve"> n’ont pas été utilisés aussi fréquemment que la MEA et la DEA mais acquièrent une plus grande audience grâce à leur plus faible consommation d’utilités dans certaines applications.</w:t>
      </w:r>
    </w:p>
    <w:p w:rsidR="0040471E" w:rsidRDefault="0040471E" w:rsidP="00876F90">
      <w:pPr>
        <w:pStyle w:val="Retraitcorpsdetexte"/>
        <w:spacing w:line="360" w:lineRule="auto"/>
        <w:ind w:left="0" w:firstLine="708"/>
        <w:jc w:val="lowKashida"/>
        <w:rPr>
          <w:sz w:val="24"/>
        </w:rPr>
      </w:pPr>
      <w:r>
        <w:rPr>
          <w:sz w:val="24"/>
        </w:rPr>
        <w:t>Une solution aqueuse de diisopropanolamine (DIPA) à 30 ou 40% massique est utilisée .ce procédé est largement utilisé en Europe dans le traitement des gaz de raffinerie qui en dehors du CO</w:t>
      </w:r>
      <w:r w:rsidRPr="00EF4165">
        <w:rPr>
          <w:sz w:val="24"/>
          <w:vertAlign w:val="subscript"/>
        </w:rPr>
        <w:t>2</w:t>
      </w:r>
      <w:r>
        <w:rPr>
          <w:sz w:val="24"/>
        </w:rPr>
        <w:t xml:space="preserve"> et du H</w:t>
      </w:r>
      <w:r w:rsidRPr="00EF4165">
        <w:rPr>
          <w:sz w:val="24"/>
          <w:vertAlign w:val="subscript"/>
        </w:rPr>
        <w:t>2</w:t>
      </w:r>
      <w:r>
        <w:rPr>
          <w:sz w:val="24"/>
        </w:rPr>
        <w:t>S contiennent également du COS. la DIPA est utilisée en conjonction avec un solvant physique dans les procédés ADIP et Sulfinol. Ceci donne à la solution une réactivité favorable (grâce à la DIPA) et permet d’importantes économies dans la consommation d’utilités (grâce au solvant physique).</w:t>
      </w:r>
    </w:p>
    <w:p w:rsidR="0040471E" w:rsidRDefault="0040471E" w:rsidP="0040471E">
      <w:pPr>
        <w:pStyle w:val="Retraitcorpsdetexte"/>
        <w:spacing w:line="360" w:lineRule="auto"/>
        <w:ind w:left="0" w:firstLine="708"/>
        <w:jc w:val="lowKashida"/>
        <w:rPr>
          <w:sz w:val="24"/>
        </w:rPr>
      </w:pPr>
      <w:r>
        <w:rPr>
          <w:sz w:val="24"/>
        </w:rPr>
        <w:t xml:space="preserve">Parmi les amines tertiaires, les TEA est MDEA sont les solvants les plus couramment utilisés. La TEA est beaucoup moins réactive que la MEA et la DEA. Cependant, à beaucoup d’égards, elle agit plus comme un solvant physique que comme un solvant chimique. Ceci fait </w:t>
      </w:r>
      <w:r>
        <w:rPr>
          <w:sz w:val="24"/>
        </w:rPr>
        <w:lastRenderedPageBreak/>
        <w:t>de la TEA un concurrent sérieux pour les applications impliquant une élimination massive du CO</w:t>
      </w:r>
      <w:r w:rsidRPr="00876F90">
        <w:rPr>
          <w:sz w:val="24"/>
          <w:vertAlign w:val="subscript"/>
        </w:rPr>
        <w:t>2</w:t>
      </w:r>
      <w:r>
        <w:rPr>
          <w:sz w:val="24"/>
        </w:rPr>
        <w:t>.</w:t>
      </w:r>
    </w:p>
    <w:p w:rsidR="0040471E" w:rsidRDefault="0040471E" w:rsidP="0040471E">
      <w:pPr>
        <w:pStyle w:val="Retraitcorpsdetexte"/>
        <w:spacing w:line="360" w:lineRule="auto"/>
        <w:ind w:left="0" w:firstLine="708"/>
        <w:jc w:val="lowKashida"/>
        <w:rPr>
          <w:sz w:val="24"/>
        </w:rPr>
      </w:pPr>
      <w:r>
        <w:rPr>
          <w:sz w:val="24"/>
        </w:rPr>
        <w:t>La MDEA peut être utilisée pour une élimination sélective de H</w:t>
      </w:r>
      <w:r w:rsidRPr="00876F90">
        <w:rPr>
          <w:sz w:val="24"/>
          <w:vertAlign w:val="subscript"/>
        </w:rPr>
        <w:t>2</w:t>
      </w:r>
      <w:r>
        <w:rPr>
          <w:sz w:val="24"/>
        </w:rPr>
        <w:t>S en minimisant le temps de contact dans l’absorbeur car le solvant réagit rapidement avec le H</w:t>
      </w:r>
      <w:r w:rsidRPr="00876F90">
        <w:rPr>
          <w:sz w:val="24"/>
          <w:vertAlign w:val="subscript"/>
        </w:rPr>
        <w:t>2</w:t>
      </w:r>
      <w:r>
        <w:rPr>
          <w:sz w:val="24"/>
        </w:rPr>
        <w:t xml:space="preserve">S. </w:t>
      </w:r>
    </w:p>
    <w:p w:rsidR="0040471E" w:rsidRDefault="0040471E" w:rsidP="0040471E">
      <w:pPr>
        <w:pStyle w:val="Retraitcorpsdetexte"/>
        <w:spacing w:line="360" w:lineRule="auto"/>
        <w:ind w:left="0" w:firstLine="708"/>
        <w:jc w:val="lowKashida"/>
        <w:rPr>
          <w:sz w:val="24"/>
        </w:rPr>
      </w:pPr>
      <w:r>
        <w:rPr>
          <w:sz w:val="24"/>
        </w:rPr>
        <w:t>La MDEA est utilisée  à des concentrations supérieures à 60% sans avoir des pertes par vaporisation grâce a ça  faible pression de vapeur, comme elle peut être utilisée pour une élimination massive de CO</w:t>
      </w:r>
      <w:r w:rsidRPr="00876F90">
        <w:rPr>
          <w:sz w:val="24"/>
          <w:vertAlign w:val="subscript"/>
        </w:rPr>
        <w:t>2</w:t>
      </w:r>
      <w:r>
        <w:rPr>
          <w:sz w:val="24"/>
        </w:rPr>
        <w:t xml:space="preserve"> puisque son énergie de régénération est inferieur à celle des autres amines malgré que sa réaction avec le CO</w:t>
      </w:r>
      <w:r w:rsidRPr="00876F90">
        <w:rPr>
          <w:sz w:val="24"/>
          <w:vertAlign w:val="subscript"/>
        </w:rPr>
        <w:t>2</w:t>
      </w:r>
      <w:r>
        <w:rPr>
          <w:sz w:val="24"/>
        </w:rPr>
        <w:t xml:space="preserve"> est relativement lente </w:t>
      </w:r>
      <w:r w:rsidRPr="00876F90">
        <w:rPr>
          <w:b/>
          <w:bCs w:val="0"/>
          <w:sz w:val="24"/>
        </w:rPr>
        <w:t>[81]</w:t>
      </w:r>
      <w:r>
        <w:rPr>
          <w:sz w:val="24"/>
        </w:rPr>
        <w:t>.</w:t>
      </w:r>
    </w:p>
    <w:p w:rsidR="0040471E" w:rsidRDefault="0040471E" w:rsidP="0040471E">
      <w:pPr>
        <w:pStyle w:val="Retraitcorpsdetexte"/>
        <w:spacing w:line="360" w:lineRule="auto"/>
        <w:ind w:left="0" w:firstLine="708"/>
        <w:jc w:val="lowKashida"/>
        <w:rPr>
          <w:sz w:val="24"/>
        </w:rPr>
      </w:pPr>
    </w:p>
    <w:p w:rsidR="0040471E" w:rsidRPr="00FB2386" w:rsidRDefault="00FB2386" w:rsidP="00FB2386">
      <w:pPr>
        <w:pStyle w:val="Retraitcorpsdetexte"/>
        <w:spacing w:line="360" w:lineRule="auto"/>
        <w:ind w:left="0" w:firstLine="708"/>
        <w:jc w:val="lowKashida"/>
        <w:rPr>
          <w:b/>
          <w:bCs w:val="0"/>
          <w:sz w:val="24"/>
        </w:rPr>
      </w:pPr>
      <w:r w:rsidRPr="00FB2386">
        <w:rPr>
          <w:b/>
          <w:bCs w:val="0"/>
          <w:sz w:val="24"/>
        </w:rPr>
        <w:t>II.</w:t>
      </w:r>
      <w:r w:rsidR="0040471E" w:rsidRPr="00FB2386">
        <w:rPr>
          <w:b/>
          <w:bCs w:val="0"/>
          <w:sz w:val="24"/>
        </w:rPr>
        <w:t>5</w:t>
      </w:r>
      <w:r w:rsidRPr="00FB2386">
        <w:rPr>
          <w:b/>
          <w:bCs w:val="0"/>
          <w:sz w:val="24"/>
        </w:rPr>
        <w:t>.3.</w:t>
      </w:r>
      <w:r w:rsidR="0040471E" w:rsidRPr="00FB2386">
        <w:rPr>
          <w:b/>
          <w:bCs w:val="0"/>
          <w:sz w:val="24"/>
        </w:rPr>
        <w:t>Chimisme du procédé :</w:t>
      </w:r>
    </w:p>
    <w:p w:rsidR="0040471E" w:rsidRDefault="0040471E" w:rsidP="0040471E">
      <w:pPr>
        <w:pStyle w:val="Retraitcorpsdetexte"/>
        <w:spacing w:line="360" w:lineRule="auto"/>
        <w:ind w:left="0" w:firstLine="708"/>
        <w:jc w:val="lowKashida"/>
        <w:rPr>
          <w:sz w:val="24"/>
        </w:rPr>
      </w:pPr>
      <w:r>
        <w:rPr>
          <w:sz w:val="24"/>
        </w:rPr>
        <w:t xml:space="preserve">Le gaz réagit chimiquement avec l’absorbant liquide pour former des complexes plus ou moins faiblement liés. </w:t>
      </w:r>
    </w:p>
    <w:p w:rsidR="0040471E" w:rsidRDefault="0040471E" w:rsidP="00A71FEB">
      <w:pPr>
        <w:pStyle w:val="Retraitcorpsdetexte"/>
        <w:spacing w:line="360" w:lineRule="auto"/>
        <w:ind w:left="0" w:firstLine="708"/>
        <w:jc w:val="lowKashida"/>
        <w:rPr>
          <w:sz w:val="24"/>
        </w:rPr>
      </w:pPr>
      <w:r>
        <w:rPr>
          <w:sz w:val="24"/>
        </w:rPr>
        <w:t>Les gaz acides comme H</w:t>
      </w:r>
      <w:r w:rsidRPr="00A71FEB">
        <w:rPr>
          <w:sz w:val="24"/>
          <w:vertAlign w:val="subscript"/>
        </w:rPr>
        <w:t>2</w:t>
      </w:r>
      <w:r>
        <w:rPr>
          <w:sz w:val="24"/>
        </w:rPr>
        <w:t>S et CO</w:t>
      </w:r>
      <w:r w:rsidRPr="00A71FEB">
        <w:rPr>
          <w:sz w:val="24"/>
          <w:vertAlign w:val="subscript"/>
        </w:rPr>
        <w:t>2</w:t>
      </w:r>
      <w:r>
        <w:rPr>
          <w:sz w:val="24"/>
        </w:rPr>
        <w:t xml:space="preserve"> se dissocient dans un milieu aqueux pour former un acide faible. Les amines, étant des bases organiques faibles, se combinent chimiquement avec les gaz acides pour former des complexes acido-basiques. Les amines primaires sont les plus réactives avec les gaz acides car elles sont les bases les plus fortes. Elles réagissent directement avec le sulfure d’hydrogène (H</w:t>
      </w:r>
      <w:r w:rsidRPr="00A71FEB">
        <w:rPr>
          <w:sz w:val="24"/>
          <w:vertAlign w:val="subscript"/>
        </w:rPr>
        <w:t>2</w:t>
      </w:r>
      <w:r>
        <w:rPr>
          <w:sz w:val="24"/>
        </w:rPr>
        <w:t>S), le dioxyde de carbone (CO</w:t>
      </w:r>
      <w:r w:rsidRPr="00A71FEB">
        <w:rPr>
          <w:sz w:val="24"/>
          <w:vertAlign w:val="subscript"/>
        </w:rPr>
        <w:t>2</w:t>
      </w:r>
      <w:r>
        <w:rPr>
          <w:sz w:val="24"/>
        </w:rPr>
        <w:t>) et le sulfure carbonyle (COS). Les amines secondaires réagissent aussi directement avec l’ H</w:t>
      </w:r>
      <w:r w:rsidRPr="00A71FEB">
        <w:rPr>
          <w:sz w:val="24"/>
          <w:vertAlign w:val="subscript"/>
        </w:rPr>
        <w:t>2</w:t>
      </w:r>
      <w:r>
        <w:rPr>
          <w:sz w:val="24"/>
        </w:rPr>
        <w:t>S et le CO</w:t>
      </w:r>
      <w:r w:rsidRPr="00A71FEB">
        <w:rPr>
          <w:sz w:val="24"/>
          <w:vertAlign w:val="subscript"/>
        </w:rPr>
        <w:t xml:space="preserve">2 </w:t>
      </w:r>
      <w:r>
        <w:rPr>
          <w:sz w:val="24"/>
        </w:rPr>
        <w:t>et autres composés soufrés (e.g. COS) [82], Les amines tertiaires réagissent directement avec l’H</w:t>
      </w:r>
      <w:r w:rsidRPr="00A71FEB">
        <w:rPr>
          <w:sz w:val="24"/>
          <w:vertAlign w:val="subscript"/>
        </w:rPr>
        <w:t>2</w:t>
      </w:r>
      <w:r>
        <w:rPr>
          <w:sz w:val="24"/>
        </w:rPr>
        <w:t>S et indirectement avec le CO</w:t>
      </w:r>
      <w:r w:rsidRPr="00A71FEB">
        <w:rPr>
          <w:sz w:val="24"/>
          <w:vertAlign w:val="subscript"/>
        </w:rPr>
        <w:t>2</w:t>
      </w:r>
      <w:r>
        <w:rPr>
          <w:sz w:val="24"/>
        </w:rPr>
        <w:t xml:space="preserve"> </w:t>
      </w:r>
      <w:r w:rsidRPr="00A71FEB">
        <w:rPr>
          <w:b/>
          <w:bCs w:val="0"/>
          <w:sz w:val="24"/>
        </w:rPr>
        <w:t>[44, 72, 73]</w:t>
      </w:r>
      <w:r>
        <w:rPr>
          <w:sz w:val="24"/>
        </w:rPr>
        <w:t>.</w:t>
      </w:r>
    </w:p>
    <w:p w:rsidR="0040471E" w:rsidRDefault="0040471E" w:rsidP="0040471E">
      <w:pPr>
        <w:pStyle w:val="Retraitcorpsdetexte"/>
        <w:spacing w:line="360" w:lineRule="auto"/>
        <w:ind w:left="0" w:firstLine="708"/>
        <w:jc w:val="lowKashida"/>
        <w:rPr>
          <w:sz w:val="24"/>
        </w:rPr>
      </w:pPr>
      <w:r>
        <w:rPr>
          <w:sz w:val="24"/>
        </w:rPr>
        <w:t>Le processus réactionnel du CO</w:t>
      </w:r>
      <w:r w:rsidRPr="00C12BFF">
        <w:rPr>
          <w:sz w:val="24"/>
          <w:vertAlign w:val="subscript"/>
        </w:rPr>
        <w:t>2</w:t>
      </w:r>
      <w:r>
        <w:rPr>
          <w:sz w:val="24"/>
        </w:rPr>
        <w:t xml:space="preserve"> est le suivant:</w:t>
      </w:r>
    </w:p>
    <w:p w:rsidR="0040471E" w:rsidRDefault="0040471E" w:rsidP="0040471E">
      <w:pPr>
        <w:pStyle w:val="Retraitcorpsdetexte"/>
        <w:spacing w:line="360" w:lineRule="auto"/>
        <w:ind w:left="0" w:firstLine="708"/>
        <w:jc w:val="lowKashida"/>
        <w:rPr>
          <w:sz w:val="24"/>
        </w:rPr>
      </w:pPr>
      <w:r>
        <w:rPr>
          <w:sz w:val="24"/>
        </w:rPr>
        <w:t>Les mécanismes d’absorption du CO</w:t>
      </w:r>
      <w:r w:rsidRPr="00A71FEB">
        <w:rPr>
          <w:sz w:val="24"/>
          <w:vertAlign w:val="subscript"/>
        </w:rPr>
        <w:t>2</w:t>
      </w:r>
      <w:r>
        <w:rPr>
          <w:sz w:val="24"/>
        </w:rPr>
        <w:t xml:space="preserve"> par les amines sont très complexes. La première étape, le CO</w:t>
      </w:r>
      <w:r w:rsidRPr="00A71FEB">
        <w:rPr>
          <w:sz w:val="24"/>
          <w:vertAlign w:val="subscript"/>
        </w:rPr>
        <w:t>2</w:t>
      </w:r>
      <w:r>
        <w:rPr>
          <w:sz w:val="24"/>
        </w:rPr>
        <w:t xml:space="preserve"> se déplace de la phase gazeuse vers la surface du liquide ensuite il s’absorbe par la solution du liquide (facteur de potentialité).</w:t>
      </w:r>
    </w:p>
    <w:p w:rsidR="0040471E" w:rsidRDefault="0040471E" w:rsidP="00A71FEB">
      <w:pPr>
        <w:pStyle w:val="Retraitcorpsdetexte"/>
        <w:spacing w:line="360" w:lineRule="auto"/>
        <w:ind w:left="0"/>
        <w:jc w:val="lowKashida"/>
        <w:rPr>
          <w:sz w:val="24"/>
        </w:rPr>
      </w:pPr>
      <w:r>
        <w:rPr>
          <w:sz w:val="24"/>
        </w:rPr>
        <w:t>Dans la phase liquide, le CO</w:t>
      </w:r>
      <w:r w:rsidRPr="00A71FEB">
        <w:rPr>
          <w:sz w:val="24"/>
          <w:vertAlign w:val="subscript"/>
        </w:rPr>
        <w:t>2</w:t>
      </w:r>
      <w:r>
        <w:rPr>
          <w:sz w:val="24"/>
        </w:rPr>
        <w:t xml:space="preserve"> réagit chimiquement avec les autres composés du liquide  </w:t>
      </w:r>
    </w:p>
    <w:p w:rsidR="0040471E" w:rsidRDefault="0040471E" w:rsidP="00A71FEB">
      <w:pPr>
        <w:pStyle w:val="Retraitcorpsdetexte"/>
        <w:spacing w:line="360" w:lineRule="auto"/>
        <w:ind w:left="0"/>
        <w:jc w:val="lowKashida"/>
        <w:rPr>
          <w:sz w:val="24"/>
        </w:rPr>
      </w:pPr>
      <w:r>
        <w:rPr>
          <w:sz w:val="24"/>
        </w:rPr>
        <w:t>Une description globale et simple de la combinaison des réactions et le processus d’absorption peut être représenté :</w:t>
      </w:r>
    </w:p>
    <w:p w:rsidR="0040471E" w:rsidRDefault="0040471E" w:rsidP="0040471E">
      <w:pPr>
        <w:pStyle w:val="Retraitcorpsdetexte"/>
        <w:spacing w:line="360" w:lineRule="auto"/>
        <w:ind w:left="0" w:firstLine="708"/>
        <w:jc w:val="lowKashida"/>
        <w:rPr>
          <w:sz w:val="24"/>
        </w:rPr>
      </w:pPr>
      <w:r>
        <w:rPr>
          <w:sz w:val="24"/>
        </w:rPr>
        <w:t>CO</w:t>
      </w:r>
      <w:r w:rsidRPr="00A71FEB">
        <w:rPr>
          <w:sz w:val="24"/>
          <w:vertAlign w:val="subscript"/>
        </w:rPr>
        <w:t>2</w:t>
      </w:r>
      <w:r>
        <w:rPr>
          <w:sz w:val="24"/>
        </w:rPr>
        <w:t xml:space="preserve"> (gaz) → CO</w:t>
      </w:r>
      <w:r w:rsidRPr="00A71FEB">
        <w:rPr>
          <w:sz w:val="24"/>
          <w:vertAlign w:val="subscript"/>
        </w:rPr>
        <w:t>2</w:t>
      </w:r>
      <w:r>
        <w:rPr>
          <w:sz w:val="24"/>
        </w:rPr>
        <w:t xml:space="preserve"> (absorbé)   </w:t>
      </w:r>
      <w:r w:rsidRPr="00A71FEB">
        <w:rPr>
          <w:b/>
          <w:bCs w:val="0"/>
          <w:sz w:val="24"/>
        </w:rPr>
        <w:t>[83]</w:t>
      </w:r>
    </w:p>
    <w:p w:rsidR="0040471E" w:rsidRDefault="0040471E" w:rsidP="00C12BFF">
      <w:pPr>
        <w:pStyle w:val="Retraitcorpsdetexte"/>
        <w:spacing w:line="360" w:lineRule="auto"/>
        <w:ind w:left="0" w:firstLine="708"/>
        <w:jc w:val="lowKashida"/>
        <w:rPr>
          <w:sz w:val="24"/>
        </w:rPr>
      </w:pPr>
      <w:r>
        <w:rPr>
          <w:sz w:val="24"/>
        </w:rPr>
        <w:t xml:space="preserve">                                                                  </w:t>
      </w:r>
    </w:p>
    <w:p w:rsidR="0040471E" w:rsidRDefault="0040471E" w:rsidP="0040471E">
      <w:pPr>
        <w:pStyle w:val="Retraitcorpsdetexte"/>
        <w:spacing w:line="360" w:lineRule="auto"/>
        <w:ind w:left="0" w:firstLine="708"/>
        <w:jc w:val="lowKashida"/>
        <w:rPr>
          <w:sz w:val="24"/>
        </w:rPr>
      </w:pPr>
      <w:r>
        <w:rPr>
          <w:sz w:val="24"/>
        </w:rPr>
        <w:t>Le CO</w:t>
      </w:r>
      <w:r w:rsidRPr="00A71FEB">
        <w:rPr>
          <w:sz w:val="24"/>
          <w:vertAlign w:val="subscript"/>
        </w:rPr>
        <w:t>2</w:t>
      </w:r>
      <w:r>
        <w:rPr>
          <w:sz w:val="24"/>
        </w:rPr>
        <w:t xml:space="preserve"> réagit dans la solution aqueuse d’amine pour former soit un bicarbonate soit un carbamate, ces espèces sont représentées sur la figure ci-dessous. Le R du groupe NR</w:t>
      </w:r>
      <w:r w:rsidRPr="006869F5">
        <w:rPr>
          <w:sz w:val="24"/>
        </w:rPr>
        <w:t>2</w:t>
      </w:r>
      <w:r>
        <w:rPr>
          <w:sz w:val="24"/>
        </w:rPr>
        <w:t xml:space="preserve"> peut être un proton ou une autre forme d’un substituant.</w:t>
      </w:r>
    </w:p>
    <w:p w:rsidR="0040471E" w:rsidRDefault="0040471E" w:rsidP="0040471E">
      <w:pPr>
        <w:pStyle w:val="Retraitcorpsdetexte"/>
        <w:spacing w:line="360" w:lineRule="auto"/>
        <w:ind w:left="0" w:firstLine="708"/>
        <w:jc w:val="lowKashida"/>
        <w:rPr>
          <w:sz w:val="24"/>
        </w:rPr>
      </w:pPr>
    </w:p>
    <w:p w:rsidR="0040471E" w:rsidRDefault="0040471E" w:rsidP="0040471E">
      <w:pPr>
        <w:pStyle w:val="Retraitcorpsdetexte"/>
        <w:spacing w:line="360" w:lineRule="auto"/>
        <w:ind w:left="0" w:firstLine="708"/>
        <w:jc w:val="lowKashida"/>
        <w:rPr>
          <w:sz w:val="24"/>
        </w:rPr>
      </w:pPr>
      <w:r>
        <w:rPr>
          <w:noProof/>
          <w:sz w:val="24"/>
        </w:rPr>
        <w:lastRenderedPageBreak/>
        <w:drawing>
          <wp:inline distT="0" distB="0" distL="0" distR="0">
            <wp:extent cx="4191000" cy="1536700"/>
            <wp:effectExtent l="19050" t="0" r="0" b="0"/>
            <wp:docPr id="8"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pic:cNvPicPr>
                      <a:picLocks noChangeAspect="1" noChangeArrowheads="1"/>
                    </pic:cNvPicPr>
                  </pic:nvPicPr>
                  <pic:blipFill>
                    <a:blip r:embed="rId17" cstate="print"/>
                    <a:srcRect/>
                    <a:stretch>
                      <a:fillRect/>
                    </a:stretch>
                  </pic:blipFill>
                  <pic:spPr bwMode="auto">
                    <a:xfrm>
                      <a:off x="0" y="0"/>
                      <a:ext cx="4191000" cy="1536700"/>
                    </a:xfrm>
                    <a:prstGeom prst="rect">
                      <a:avLst/>
                    </a:prstGeom>
                    <a:noFill/>
                    <a:ln w="9525">
                      <a:noFill/>
                      <a:miter lim="800000"/>
                      <a:headEnd/>
                      <a:tailEnd/>
                    </a:ln>
                  </pic:spPr>
                </pic:pic>
              </a:graphicData>
            </a:graphic>
          </wp:inline>
        </w:drawing>
      </w:r>
    </w:p>
    <w:p w:rsidR="0040471E" w:rsidRDefault="0040471E" w:rsidP="0040471E">
      <w:pPr>
        <w:pStyle w:val="Retraitcorpsdetexte"/>
        <w:spacing w:line="360" w:lineRule="auto"/>
        <w:ind w:left="0" w:firstLine="708"/>
        <w:jc w:val="lowKashida"/>
        <w:rPr>
          <w:sz w:val="24"/>
        </w:rPr>
      </w:pPr>
      <w:r w:rsidRPr="003E7129">
        <w:rPr>
          <w:b/>
          <w:bCs w:val="0"/>
          <w:sz w:val="24"/>
        </w:rPr>
        <w:t>Fig</w:t>
      </w:r>
      <w:r w:rsidR="003E7129" w:rsidRPr="003E7129">
        <w:rPr>
          <w:b/>
          <w:bCs w:val="0"/>
          <w:sz w:val="24"/>
        </w:rPr>
        <w:t>ure 7</w:t>
      </w:r>
      <w:r w:rsidRPr="003E7129">
        <w:rPr>
          <w:b/>
          <w:bCs w:val="0"/>
          <w:sz w:val="24"/>
        </w:rPr>
        <w:t> :</w:t>
      </w:r>
      <w:r>
        <w:rPr>
          <w:sz w:val="24"/>
        </w:rPr>
        <w:t xml:space="preserve"> un bicarbonate et un carbamate</w:t>
      </w:r>
    </w:p>
    <w:p w:rsidR="0040471E" w:rsidRDefault="0040471E" w:rsidP="0040471E">
      <w:pPr>
        <w:pStyle w:val="Retraitcorpsdetexte"/>
        <w:spacing w:line="360" w:lineRule="auto"/>
        <w:ind w:left="0" w:firstLine="708"/>
        <w:jc w:val="lowKashida"/>
        <w:rPr>
          <w:sz w:val="24"/>
        </w:rPr>
      </w:pPr>
    </w:p>
    <w:p w:rsidR="0040471E" w:rsidRDefault="0040471E" w:rsidP="0040471E">
      <w:pPr>
        <w:pStyle w:val="Retraitcorpsdetexte"/>
        <w:spacing w:line="360" w:lineRule="auto"/>
        <w:ind w:left="0" w:firstLine="708"/>
        <w:jc w:val="lowKashida"/>
        <w:rPr>
          <w:sz w:val="24"/>
        </w:rPr>
      </w:pPr>
      <w:r>
        <w:rPr>
          <w:sz w:val="24"/>
        </w:rPr>
        <w:t>Le bicarbonate se produit par la réaction de la molécule de CO</w:t>
      </w:r>
      <w:r w:rsidRPr="006869F5">
        <w:rPr>
          <w:sz w:val="24"/>
          <w:vertAlign w:val="subscript"/>
        </w:rPr>
        <w:t>2</w:t>
      </w:r>
      <w:r>
        <w:rPr>
          <w:sz w:val="24"/>
        </w:rPr>
        <w:t xml:space="preserve"> avec la molécule d’eau, tandis que le carbamate se forme par la réaction de la molécule de CO</w:t>
      </w:r>
      <w:r w:rsidRPr="006869F5">
        <w:rPr>
          <w:sz w:val="24"/>
          <w:vertAlign w:val="subscript"/>
        </w:rPr>
        <w:t>2</w:t>
      </w:r>
      <w:r>
        <w:rPr>
          <w:sz w:val="24"/>
        </w:rPr>
        <w:t xml:space="preserve"> avec la molécule d’amine. Le CO</w:t>
      </w:r>
      <w:r w:rsidRPr="006869F5">
        <w:rPr>
          <w:sz w:val="24"/>
          <w:vertAlign w:val="subscript"/>
        </w:rPr>
        <w:t>2</w:t>
      </w:r>
      <w:r>
        <w:rPr>
          <w:sz w:val="24"/>
        </w:rPr>
        <w:t xml:space="preserve"> se trouve en liaison avec l’une de ces deux espèces et sa récupération nécessite une faible rupture </w:t>
      </w:r>
      <w:r w:rsidRPr="006869F5">
        <w:rPr>
          <w:b/>
          <w:bCs w:val="0"/>
          <w:sz w:val="24"/>
        </w:rPr>
        <w:t>[47]</w:t>
      </w:r>
      <w:r>
        <w:rPr>
          <w:sz w:val="24"/>
        </w:rPr>
        <w:t>.</w:t>
      </w:r>
    </w:p>
    <w:p w:rsidR="0040471E" w:rsidRDefault="0040471E" w:rsidP="0040471E">
      <w:pPr>
        <w:pStyle w:val="Retraitcorpsdetexte"/>
        <w:spacing w:line="360" w:lineRule="auto"/>
        <w:ind w:left="0" w:firstLine="708"/>
        <w:jc w:val="lowKashida"/>
        <w:rPr>
          <w:sz w:val="24"/>
        </w:rPr>
      </w:pPr>
      <w:r>
        <w:rPr>
          <w:sz w:val="24"/>
        </w:rPr>
        <w:t xml:space="preserve">Le processus chimique est un peu compliqué, il comprend plusieurs étapes </w:t>
      </w:r>
      <w:r w:rsidRPr="006869F5">
        <w:rPr>
          <w:b/>
          <w:bCs w:val="0"/>
          <w:sz w:val="24"/>
        </w:rPr>
        <w:t>[84]</w:t>
      </w:r>
      <w:r>
        <w:rPr>
          <w:sz w:val="24"/>
        </w:rPr>
        <w:t>.</w:t>
      </w:r>
    </w:p>
    <w:p w:rsidR="0040471E" w:rsidRDefault="0040471E" w:rsidP="0040471E">
      <w:pPr>
        <w:pStyle w:val="Retraitcorpsdetexte"/>
        <w:spacing w:line="360" w:lineRule="auto"/>
        <w:ind w:left="0" w:firstLine="708"/>
        <w:jc w:val="lowKashida"/>
        <w:rPr>
          <w:sz w:val="24"/>
        </w:rPr>
      </w:pPr>
    </w:p>
    <w:p w:rsidR="0040471E" w:rsidRDefault="0040471E" w:rsidP="0040471E">
      <w:pPr>
        <w:pStyle w:val="Retraitcorpsdetexte"/>
        <w:spacing w:line="360" w:lineRule="auto"/>
        <w:ind w:left="0" w:firstLine="708"/>
        <w:jc w:val="lowKashida"/>
        <w:rPr>
          <w:sz w:val="24"/>
        </w:rPr>
      </w:pPr>
      <w:r>
        <w:rPr>
          <w:sz w:val="24"/>
        </w:rPr>
        <w:t>1- Pour un taux de charge (mole CO</w:t>
      </w:r>
      <w:r w:rsidRPr="006869F5">
        <w:rPr>
          <w:sz w:val="24"/>
          <w:vertAlign w:val="subscript"/>
        </w:rPr>
        <w:t>2</w:t>
      </w:r>
      <w:r>
        <w:rPr>
          <w:sz w:val="24"/>
        </w:rPr>
        <w:t>/mole amine) &gt; 0.5, ou pour une amine tertiaire, réagissant peu avec le CO</w:t>
      </w:r>
      <w:r w:rsidRPr="006869F5">
        <w:rPr>
          <w:sz w:val="24"/>
          <w:vertAlign w:val="subscript"/>
        </w:rPr>
        <w:t>2</w:t>
      </w:r>
      <w:r>
        <w:rPr>
          <w:sz w:val="24"/>
        </w:rPr>
        <w:t>, nous avons les réactions suivantes (en présence d’eau):</w:t>
      </w:r>
    </w:p>
    <w:p w:rsidR="0040471E" w:rsidRDefault="0040471E" w:rsidP="0040471E">
      <w:pPr>
        <w:pStyle w:val="Retraitcorpsdetexte"/>
        <w:spacing w:line="360" w:lineRule="auto"/>
        <w:ind w:left="0" w:firstLine="708"/>
        <w:jc w:val="lowKashida"/>
        <w:rPr>
          <w:sz w:val="24"/>
        </w:rPr>
      </w:pPr>
      <w:r>
        <w:rPr>
          <w:sz w:val="24"/>
        </w:rPr>
        <w:t xml:space="preserve">    </w:t>
      </w:r>
    </w:p>
    <w:p w:rsidR="0040471E" w:rsidRDefault="0040471E" w:rsidP="006869F5">
      <w:pPr>
        <w:pStyle w:val="Retraitcorpsdetexte"/>
        <w:spacing w:line="360" w:lineRule="auto"/>
        <w:ind w:left="0" w:firstLine="708"/>
        <w:jc w:val="lowKashida"/>
        <w:rPr>
          <w:sz w:val="24"/>
        </w:rPr>
      </w:pPr>
      <w:r>
        <w:rPr>
          <w:sz w:val="24"/>
        </w:rPr>
        <w:t>CO</w:t>
      </w:r>
      <w:r w:rsidRPr="009F5CB0">
        <w:rPr>
          <w:sz w:val="24"/>
          <w:vertAlign w:val="subscript"/>
        </w:rPr>
        <w:t>2</w:t>
      </w:r>
      <w:r>
        <w:rPr>
          <w:sz w:val="24"/>
        </w:rPr>
        <w:t>+H</w:t>
      </w:r>
      <w:r w:rsidRPr="009F5CB0">
        <w:rPr>
          <w:sz w:val="24"/>
          <w:vertAlign w:val="subscript"/>
        </w:rPr>
        <w:t>2</w:t>
      </w:r>
      <w:r>
        <w:rPr>
          <w:sz w:val="24"/>
        </w:rPr>
        <w:t>O</w:t>
      </w:r>
      <w:r w:rsidR="006869F5">
        <w:rPr>
          <w:sz w:val="24"/>
        </w:rPr>
        <w:t>→ HCO</w:t>
      </w:r>
      <w:r w:rsidR="006869F5" w:rsidRPr="009F5CB0">
        <w:rPr>
          <w:sz w:val="24"/>
          <w:vertAlign w:val="subscript"/>
        </w:rPr>
        <w:t>3</w:t>
      </w:r>
      <w:r w:rsidR="006869F5">
        <w:rPr>
          <w:sz w:val="24"/>
        </w:rPr>
        <w:t xml:space="preserve"> </w:t>
      </w:r>
      <w:r w:rsidR="006869F5" w:rsidRPr="009F5CB0">
        <w:rPr>
          <w:sz w:val="24"/>
          <w:vertAlign w:val="superscript"/>
        </w:rPr>
        <w:t>-</w:t>
      </w:r>
      <w:r w:rsidR="006869F5">
        <w:rPr>
          <w:sz w:val="24"/>
        </w:rPr>
        <w:t xml:space="preserve">+H </w:t>
      </w:r>
      <w:r w:rsidR="006869F5" w:rsidRPr="009F5CB0">
        <w:rPr>
          <w:sz w:val="24"/>
          <w:vertAlign w:val="superscript"/>
        </w:rPr>
        <w:t>+</w:t>
      </w:r>
      <w:r w:rsidR="006869F5">
        <w:rPr>
          <w:sz w:val="24"/>
        </w:rPr>
        <w:t xml:space="preserve">         </w:t>
      </w:r>
      <w:r>
        <w:rPr>
          <w:sz w:val="24"/>
        </w:rPr>
        <w:t>Dissociation du CO</w:t>
      </w:r>
      <w:r w:rsidRPr="00C12BFF">
        <w:rPr>
          <w:sz w:val="24"/>
          <w:vertAlign w:val="subscript"/>
        </w:rPr>
        <w:t>2</w:t>
      </w:r>
      <w:r>
        <w:rPr>
          <w:sz w:val="24"/>
        </w:rPr>
        <w:t xml:space="preserve"> dissout </w:t>
      </w:r>
    </w:p>
    <w:p w:rsidR="0040471E" w:rsidRDefault="006869F5" w:rsidP="009F5CB0">
      <w:pPr>
        <w:pStyle w:val="Retraitcorpsdetexte"/>
        <w:spacing w:line="360" w:lineRule="auto"/>
        <w:ind w:left="0" w:firstLine="708"/>
        <w:jc w:val="lowKashida"/>
        <w:rPr>
          <w:sz w:val="24"/>
        </w:rPr>
      </w:pPr>
      <w:r>
        <w:rPr>
          <w:sz w:val="24"/>
        </w:rPr>
        <w:t>HCO</w:t>
      </w:r>
      <w:r w:rsidR="009F5CB0" w:rsidRPr="009F5CB0">
        <w:rPr>
          <w:sz w:val="24"/>
          <w:vertAlign w:val="subscript"/>
        </w:rPr>
        <w:t>3</w:t>
      </w:r>
      <w:r w:rsidR="0040471E" w:rsidRPr="009F5CB0">
        <w:rPr>
          <w:sz w:val="24"/>
          <w:vertAlign w:val="superscript"/>
        </w:rPr>
        <w:t>-</w:t>
      </w:r>
      <w:r w:rsidR="0040471E">
        <w:rPr>
          <w:sz w:val="24"/>
        </w:rPr>
        <w:t xml:space="preserve"> + H</w:t>
      </w:r>
      <w:r w:rsidR="0040471E" w:rsidRPr="006869F5">
        <w:rPr>
          <w:sz w:val="24"/>
          <w:vertAlign w:val="superscript"/>
        </w:rPr>
        <w:t>+</w:t>
      </w:r>
      <w:r w:rsidR="009F5CB0">
        <w:rPr>
          <w:sz w:val="24"/>
        </w:rPr>
        <w:t>→ H</w:t>
      </w:r>
      <w:r w:rsidR="009F5CB0" w:rsidRPr="009F5CB0">
        <w:rPr>
          <w:sz w:val="24"/>
          <w:vertAlign w:val="subscript"/>
        </w:rPr>
        <w:t>2</w:t>
      </w:r>
      <w:r w:rsidR="009F5CB0">
        <w:rPr>
          <w:sz w:val="24"/>
        </w:rPr>
        <w:t>CO</w:t>
      </w:r>
      <w:r w:rsidR="009F5CB0" w:rsidRPr="009F5CB0">
        <w:rPr>
          <w:sz w:val="24"/>
          <w:vertAlign w:val="subscript"/>
        </w:rPr>
        <w:t>3</w:t>
      </w:r>
      <w:r w:rsidR="009F5CB0">
        <w:rPr>
          <w:sz w:val="24"/>
          <w:vertAlign w:val="subscript"/>
        </w:rPr>
        <w:t xml:space="preserve">                   </w:t>
      </w:r>
      <w:r w:rsidR="0040471E">
        <w:rPr>
          <w:sz w:val="24"/>
        </w:rPr>
        <w:t>Formation de l’acide carbonique</w:t>
      </w:r>
    </w:p>
    <w:p w:rsidR="0040471E" w:rsidRDefault="0040471E" w:rsidP="009F5CB0">
      <w:pPr>
        <w:pStyle w:val="Retraitcorpsdetexte"/>
        <w:spacing w:line="360" w:lineRule="auto"/>
        <w:ind w:left="0" w:firstLine="708"/>
        <w:jc w:val="lowKashida"/>
        <w:rPr>
          <w:sz w:val="24"/>
        </w:rPr>
      </w:pPr>
      <w:r>
        <w:rPr>
          <w:sz w:val="24"/>
        </w:rPr>
        <w:t>HCO</w:t>
      </w:r>
      <w:r w:rsidRPr="009F5CB0">
        <w:rPr>
          <w:sz w:val="24"/>
          <w:vertAlign w:val="subscript"/>
        </w:rPr>
        <w:t>3</w:t>
      </w:r>
      <w:r>
        <w:rPr>
          <w:sz w:val="24"/>
        </w:rPr>
        <w:t xml:space="preserve"> </w:t>
      </w:r>
      <w:r w:rsidRPr="009F5CB0">
        <w:rPr>
          <w:sz w:val="24"/>
          <w:vertAlign w:val="superscript"/>
        </w:rPr>
        <w:t>-</w:t>
      </w:r>
      <w:r w:rsidR="009F5CB0">
        <w:rPr>
          <w:sz w:val="24"/>
        </w:rPr>
        <w:t xml:space="preserve">→ </w:t>
      </w:r>
      <w:r>
        <w:rPr>
          <w:sz w:val="24"/>
        </w:rPr>
        <w:t xml:space="preserve"> CO</w:t>
      </w:r>
      <w:r w:rsidR="009F5CB0" w:rsidRPr="009F5CB0">
        <w:rPr>
          <w:sz w:val="24"/>
          <w:vertAlign w:val="subscript"/>
        </w:rPr>
        <w:t>3</w:t>
      </w:r>
      <w:r w:rsidR="009F5CB0">
        <w:rPr>
          <w:sz w:val="24"/>
        </w:rPr>
        <w:t xml:space="preserve"> </w:t>
      </w:r>
      <w:r w:rsidR="009F5CB0" w:rsidRPr="009F5CB0">
        <w:rPr>
          <w:sz w:val="24"/>
          <w:vertAlign w:val="superscript"/>
        </w:rPr>
        <w:t>-2</w:t>
      </w:r>
      <w:r w:rsidR="009F5CB0">
        <w:rPr>
          <w:sz w:val="24"/>
        </w:rPr>
        <w:t xml:space="preserve"> + H </w:t>
      </w:r>
      <w:r w:rsidR="009F5CB0" w:rsidRPr="009F5CB0">
        <w:rPr>
          <w:sz w:val="24"/>
          <w:vertAlign w:val="superscript"/>
        </w:rPr>
        <w:t>+</w:t>
      </w:r>
      <w:r w:rsidR="009F5CB0">
        <w:rPr>
          <w:sz w:val="24"/>
        </w:rPr>
        <w:t xml:space="preserve">           </w:t>
      </w:r>
      <w:r>
        <w:rPr>
          <w:sz w:val="24"/>
        </w:rPr>
        <w:t xml:space="preserve">Décomposition des ions bicarbonates          </w:t>
      </w:r>
    </w:p>
    <w:p w:rsidR="0040471E" w:rsidRDefault="0040471E" w:rsidP="009F5CB0">
      <w:pPr>
        <w:pStyle w:val="Retraitcorpsdetexte"/>
        <w:spacing w:line="360" w:lineRule="auto"/>
        <w:ind w:left="0" w:firstLine="708"/>
        <w:jc w:val="lowKashida"/>
        <w:rPr>
          <w:sz w:val="24"/>
        </w:rPr>
      </w:pPr>
      <w:r>
        <w:rPr>
          <w:sz w:val="24"/>
        </w:rPr>
        <w:t>[amine] + H</w:t>
      </w:r>
      <w:r w:rsidRPr="009F5CB0">
        <w:rPr>
          <w:sz w:val="24"/>
          <w:vertAlign w:val="superscript"/>
        </w:rPr>
        <w:t>+</w:t>
      </w:r>
      <w:r w:rsidR="009F5CB0">
        <w:rPr>
          <w:sz w:val="24"/>
        </w:rPr>
        <w:t xml:space="preserve">→ </w:t>
      </w:r>
      <w:r>
        <w:rPr>
          <w:sz w:val="24"/>
        </w:rPr>
        <w:t xml:space="preserve"> [amineH] </w:t>
      </w:r>
      <w:r w:rsidRPr="009F5CB0">
        <w:rPr>
          <w:sz w:val="24"/>
          <w:vertAlign w:val="superscript"/>
        </w:rPr>
        <w:t>+</w:t>
      </w:r>
      <w:r w:rsidR="009F5CB0">
        <w:rPr>
          <w:sz w:val="24"/>
        </w:rPr>
        <w:t xml:space="preserve">    </w:t>
      </w:r>
      <w:r>
        <w:rPr>
          <w:sz w:val="24"/>
        </w:rPr>
        <w:t>Protonation de l’amine</w:t>
      </w:r>
    </w:p>
    <w:p w:rsidR="004E36BC" w:rsidRDefault="004E36BC" w:rsidP="004E36BC">
      <w:pPr>
        <w:pStyle w:val="Retraitcorpsdetexte"/>
        <w:spacing w:line="360" w:lineRule="auto"/>
        <w:ind w:left="0"/>
        <w:jc w:val="lowKashida"/>
        <w:rPr>
          <w:sz w:val="24"/>
        </w:rPr>
      </w:pPr>
    </w:p>
    <w:p w:rsidR="0040471E" w:rsidRDefault="0040471E" w:rsidP="004E36BC">
      <w:pPr>
        <w:pStyle w:val="Retraitcorpsdetexte"/>
        <w:spacing w:line="360" w:lineRule="auto"/>
        <w:ind w:left="0"/>
        <w:jc w:val="lowKashida"/>
        <w:rPr>
          <w:sz w:val="24"/>
        </w:rPr>
      </w:pPr>
      <w:r>
        <w:rPr>
          <w:sz w:val="24"/>
        </w:rPr>
        <w:t>La formation de carbamate, dans ce cas, est dominée par les réactions ci-dessus.</w:t>
      </w:r>
    </w:p>
    <w:p w:rsidR="004E36BC" w:rsidRDefault="004E36BC" w:rsidP="0040471E">
      <w:pPr>
        <w:pStyle w:val="Retraitcorpsdetexte"/>
        <w:spacing w:line="360" w:lineRule="auto"/>
        <w:ind w:left="0" w:firstLine="708"/>
        <w:jc w:val="lowKashida"/>
        <w:rPr>
          <w:sz w:val="24"/>
        </w:rPr>
      </w:pPr>
    </w:p>
    <w:p w:rsidR="0040471E" w:rsidRPr="00C2066C" w:rsidRDefault="0040471E" w:rsidP="0040471E">
      <w:pPr>
        <w:pStyle w:val="Retraitcorpsdetexte"/>
        <w:spacing w:line="360" w:lineRule="auto"/>
        <w:ind w:left="0" w:firstLine="708"/>
        <w:jc w:val="lowKashida"/>
        <w:rPr>
          <w:b/>
          <w:bCs w:val="0"/>
          <w:sz w:val="24"/>
        </w:rPr>
      </w:pPr>
      <w:r>
        <w:rPr>
          <w:sz w:val="24"/>
        </w:rPr>
        <w:t>2- Pour un faible taux de charge (&lt;0.5), le CO</w:t>
      </w:r>
      <w:r w:rsidRPr="004E36BC">
        <w:rPr>
          <w:sz w:val="24"/>
          <w:vertAlign w:val="subscript"/>
        </w:rPr>
        <w:t>2</w:t>
      </w:r>
      <w:r>
        <w:rPr>
          <w:sz w:val="24"/>
        </w:rPr>
        <w:t xml:space="preserve"> réagit directement avec l’amine primaire et secondaire, le mécanisme mis en place par </w:t>
      </w:r>
      <w:r w:rsidRPr="00C2066C">
        <w:rPr>
          <w:b/>
          <w:bCs w:val="0"/>
          <w:sz w:val="24"/>
        </w:rPr>
        <w:t>Caplow (1968)</w:t>
      </w:r>
      <w:r>
        <w:rPr>
          <w:sz w:val="24"/>
        </w:rPr>
        <w:t xml:space="preserve"> and </w:t>
      </w:r>
      <w:r w:rsidRPr="00C2066C">
        <w:rPr>
          <w:b/>
          <w:bCs w:val="0"/>
          <w:sz w:val="24"/>
        </w:rPr>
        <w:t xml:space="preserve">Danckwerts (1979): </w:t>
      </w:r>
    </w:p>
    <w:p w:rsidR="0040471E" w:rsidRDefault="0040471E" w:rsidP="0040471E">
      <w:pPr>
        <w:pStyle w:val="Retraitcorpsdetexte"/>
        <w:spacing w:line="360" w:lineRule="auto"/>
        <w:ind w:left="0" w:firstLine="708"/>
        <w:jc w:val="lowKashida"/>
        <w:rPr>
          <w:sz w:val="24"/>
        </w:rPr>
      </w:pPr>
    </w:p>
    <w:p w:rsidR="0040471E" w:rsidRDefault="0040471E" w:rsidP="00EC0FEE">
      <w:pPr>
        <w:pStyle w:val="Retraitcorpsdetexte"/>
        <w:spacing w:line="360" w:lineRule="auto"/>
        <w:ind w:left="0" w:firstLine="708"/>
        <w:jc w:val="lowKashida"/>
        <w:rPr>
          <w:sz w:val="24"/>
        </w:rPr>
      </w:pPr>
      <w:r>
        <w:rPr>
          <w:sz w:val="24"/>
        </w:rPr>
        <w:t>CO</w:t>
      </w:r>
      <w:r w:rsidRPr="00C2066C">
        <w:rPr>
          <w:sz w:val="24"/>
          <w:vertAlign w:val="subscript"/>
        </w:rPr>
        <w:t>2</w:t>
      </w:r>
      <w:r>
        <w:rPr>
          <w:sz w:val="24"/>
        </w:rPr>
        <w:t xml:space="preserve"> +2[amine]</w:t>
      </w:r>
      <w:r w:rsidR="004E36BC" w:rsidRPr="004E36BC">
        <w:rPr>
          <w:sz w:val="24"/>
        </w:rPr>
        <w:t xml:space="preserve"> </w:t>
      </w:r>
      <w:r w:rsidR="004E36BC">
        <w:rPr>
          <w:sz w:val="24"/>
        </w:rPr>
        <w:t xml:space="preserve">→ </w:t>
      </w:r>
      <w:r>
        <w:rPr>
          <w:sz w:val="24"/>
        </w:rPr>
        <w:t xml:space="preserve"> [amine</w:t>
      </w:r>
      <w:r w:rsidR="004E36BC">
        <w:rPr>
          <w:sz w:val="24"/>
        </w:rPr>
        <w:t>]</w:t>
      </w:r>
      <w:r w:rsidR="004E36BC" w:rsidRPr="004E36BC">
        <w:rPr>
          <w:sz w:val="24"/>
          <w:vertAlign w:val="superscript"/>
        </w:rPr>
        <w:t xml:space="preserve"> +</w:t>
      </w:r>
      <w:r w:rsidR="004E36BC">
        <w:rPr>
          <w:sz w:val="24"/>
        </w:rPr>
        <w:t xml:space="preserve"> </w:t>
      </w:r>
      <w:r>
        <w:rPr>
          <w:sz w:val="24"/>
        </w:rPr>
        <w:t xml:space="preserve">+ </w:t>
      </w:r>
      <w:r w:rsidR="004E36BC">
        <w:rPr>
          <w:sz w:val="24"/>
        </w:rPr>
        <w:t>(</w:t>
      </w:r>
      <w:r>
        <w:rPr>
          <w:sz w:val="24"/>
        </w:rPr>
        <w:t>[amine] - CO</w:t>
      </w:r>
      <w:r w:rsidRPr="00C2066C">
        <w:rPr>
          <w:sz w:val="24"/>
          <w:vertAlign w:val="subscript"/>
        </w:rPr>
        <w:t>3</w:t>
      </w:r>
      <w:r w:rsidR="004E36BC" w:rsidRPr="004E36BC">
        <w:rPr>
          <w:sz w:val="24"/>
          <w:vertAlign w:val="superscript"/>
        </w:rPr>
        <w:t>-</w:t>
      </w:r>
      <w:r w:rsidR="004E36BC">
        <w:rPr>
          <w:sz w:val="24"/>
        </w:rPr>
        <w:t>)</w:t>
      </w:r>
      <w:r>
        <w:rPr>
          <w:sz w:val="24"/>
        </w:rPr>
        <w:t xml:space="preserve">        Formation de carbamate </w:t>
      </w:r>
      <w:r w:rsidRPr="00C2066C">
        <w:rPr>
          <w:b/>
          <w:bCs w:val="0"/>
          <w:sz w:val="24"/>
        </w:rPr>
        <w:t>[85]</w:t>
      </w:r>
    </w:p>
    <w:p w:rsidR="00EC0FEE" w:rsidRDefault="00EC0FEE" w:rsidP="00EC0FEE">
      <w:pPr>
        <w:pStyle w:val="Retraitcorpsdetexte"/>
        <w:spacing w:line="360" w:lineRule="auto"/>
        <w:ind w:left="0"/>
        <w:jc w:val="lowKashida"/>
        <w:rPr>
          <w:sz w:val="24"/>
        </w:rPr>
      </w:pPr>
    </w:p>
    <w:p w:rsidR="0040471E" w:rsidRDefault="0040471E" w:rsidP="00EC0FEE">
      <w:pPr>
        <w:pStyle w:val="Retraitcorpsdetexte"/>
        <w:spacing w:line="360" w:lineRule="auto"/>
        <w:ind w:left="0"/>
        <w:jc w:val="lowKashida"/>
        <w:rPr>
          <w:sz w:val="24"/>
        </w:rPr>
      </w:pPr>
      <w:r>
        <w:rPr>
          <w:sz w:val="24"/>
        </w:rPr>
        <w:t>Le sulfure d’hydrogène réagit directement avec l’amine à base d’une mole de chaque</w:t>
      </w:r>
      <w:r w:rsidR="00EC0FEE">
        <w:rPr>
          <w:sz w:val="24"/>
        </w:rPr>
        <w:t xml:space="preserve"> </w:t>
      </w:r>
      <w:r>
        <w:rPr>
          <w:sz w:val="24"/>
        </w:rPr>
        <w:t>Espèce :</w:t>
      </w:r>
    </w:p>
    <w:p w:rsidR="0040471E" w:rsidRDefault="0040471E" w:rsidP="0040471E">
      <w:pPr>
        <w:pStyle w:val="Retraitcorpsdetexte"/>
        <w:spacing w:line="360" w:lineRule="auto"/>
        <w:ind w:left="0" w:firstLine="708"/>
        <w:jc w:val="lowKashida"/>
        <w:rPr>
          <w:sz w:val="24"/>
        </w:rPr>
      </w:pPr>
    </w:p>
    <w:p w:rsidR="0040471E" w:rsidRDefault="0040471E" w:rsidP="00A530B3">
      <w:pPr>
        <w:pStyle w:val="Retraitcorpsdetexte"/>
        <w:spacing w:line="360" w:lineRule="auto"/>
        <w:ind w:left="0" w:firstLine="708"/>
        <w:jc w:val="lowKashida"/>
        <w:rPr>
          <w:sz w:val="24"/>
        </w:rPr>
      </w:pPr>
      <w:r>
        <w:rPr>
          <w:sz w:val="24"/>
        </w:rPr>
        <w:t>H</w:t>
      </w:r>
      <w:r w:rsidRPr="00EC0FEE">
        <w:rPr>
          <w:sz w:val="24"/>
          <w:vertAlign w:val="subscript"/>
        </w:rPr>
        <w:t>2</w:t>
      </w:r>
      <w:r>
        <w:rPr>
          <w:sz w:val="24"/>
        </w:rPr>
        <w:t>S+ [amine]</w:t>
      </w:r>
      <w:r w:rsidR="00EC0FEE" w:rsidRPr="00EC0FEE">
        <w:rPr>
          <w:sz w:val="24"/>
        </w:rPr>
        <w:t xml:space="preserve"> </w:t>
      </w:r>
      <w:r w:rsidR="00EC0FEE">
        <w:rPr>
          <w:sz w:val="24"/>
        </w:rPr>
        <w:t xml:space="preserve">→ </w:t>
      </w:r>
      <w:r>
        <w:rPr>
          <w:sz w:val="24"/>
        </w:rPr>
        <w:t xml:space="preserve"> HS</w:t>
      </w:r>
      <w:r w:rsidRPr="00EC0FEE">
        <w:rPr>
          <w:sz w:val="24"/>
          <w:vertAlign w:val="superscript"/>
        </w:rPr>
        <w:t>-</w:t>
      </w:r>
      <w:r w:rsidR="00EC0FEE">
        <w:rPr>
          <w:sz w:val="24"/>
        </w:rPr>
        <w:t>+ [</w:t>
      </w:r>
      <w:r>
        <w:rPr>
          <w:sz w:val="24"/>
        </w:rPr>
        <w:t>amineH</w:t>
      </w:r>
      <w:r w:rsidR="00EC0FEE">
        <w:rPr>
          <w:sz w:val="24"/>
        </w:rPr>
        <w:t>]</w:t>
      </w:r>
      <w:r w:rsidR="00EC0FEE" w:rsidRPr="00EC0FEE">
        <w:rPr>
          <w:sz w:val="24"/>
          <w:vertAlign w:val="superscript"/>
        </w:rPr>
        <w:t xml:space="preserve"> +</w:t>
      </w:r>
    </w:p>
    <w:p w:rsidR="0040471E" w:rsidRDefault="00C2066C" w:rsidP="00C2066C">
      <w:pPr>
        <w:pStyle w:val="Retraitcorpsdetexte"/>
        <w:spacing w:line="360" w:lineRule="auto"/>
        <w:ind w:left="0" w:firstLine="708"/>
        <w:jc w:val="lowKashida"/>
        <w:rPr>
          <w:sz w:val="24"/>
        </w:rPr>
      </w:pPr>
      <w:r w:rsidRPr="00FB2386">
        <w:rPr>
          <w:b/>
          <w:bCs w:val="0"/>
          <w:sz w:val="24"/>
        </w:rPr>
        <w:lastRenderedPageBreak/>
        <w:t>II.5.</w:t>
      </w:r>
      <w:r>
        <w:rPr>
          <w:b/>
          <w:bCs w:val="0"/>
          <w:sz w:val="24"/>
        </w:rPr>
        <w:t>4</w:t>
      </w:r>
      <w:r w:rsidRPr="00FB2386">
        <w:rPr>
          <w:b/>
          <w:bCs w:val="0"/>
          <w:sz w:val="24"/>
        </w:rPr>
        <w:t>.</w:t>
      </w:r>
      <w:r w:rsidR="0040471E" w:rsidRPr="00C2066C">
        <w:rPr>
          <w:b/>
          <w:bCs w:val="0"/>
          <w:sz w:val="24"/>
        </w:rPr>
        <w:t>Chaleur de réaction :</w:t>
      </w:r>
    </w:p>
    <w:p w:rsidR="0040471E" w:rsidRDefault="0040471E" w:rsidP="0040471E">
      <w:pPr>
        <w:pStyle w:val="Retraitcorpsdetexte"/>
        <w:spacing w:line="360" w:lineRule="auto"/>
        <w:ind w:left="0" w:firstLine="708"/>
        <w:jc w:val="lowKashida"/>
        <w:rPr>
          <w:sz w:val="24"/>
        </w:rPr>
      </w:pPr>
      <w:r>
        <w:rPr>
          <w:sz w:val="24"/>
        </w:rPr>
        <w:t>La réaction entre les amines et les gaz acides est exothermique et dégage une grande chaleur, cette énergie est très importante car elle est employée dans l’étape de régénération du solvant.</w:t>
      </w:r>
    </w:p>
    <w:p w:rsidR="0040471E" w:rsidRDefault="0040471E" w:rsidP="001F2E87">
      <w:pPr>
        <w:pStyle w:val="Retraitcorpsdetexte"/>
        <w:spacing w:line="360" w:lineRule="auto"/>
        <w:ind w:left="0" w:firstLine="708"/>
        <w:jc w:val="lowKashida"/>
        <w:rPr>
          <w:sz w:val="24"/>
        </w:rPr>
      </w:pPr>
      <w:r>
        <w:rPr>
          <w:sz w:val="24"/>
        </w:rPr>
        <w:t>Le tableau</w:t>
      </w:r>
      <w:r w:rsidR="00C2066C">
        <w:rPr>
          <w:sz w:val="24"/>
        </w:rPr>
        <w:t xml:space="preserve"> 8</w:t>
      </w:r>
      <w:r>
        <w:rPr>
          <w:sz w:val="24"/>
        </w:rPr>
        <w:t xml:space="preserve"> résume les principales valeurs d’enthalpie de réactions, ces données sont approximatives puisqu’elles  varient en fonction du taux de charge en gaz acides et en fonction de la concentration de la solution </w:t>
      </w:r>
      <w:r w:rsidRPr="00C2066C">
        <w:rPr>
          <w:b/>
          <w:bCs w:val="0"/>
          <w:sz w:val="24"/>
        </w:rPr>
        <w:t>[2]</w:t>
      </w:r>
      <w:r w:rsidR="00C2066C" w:rsidRPr="00C2066C">
        <w:rPr>
          <w:sz w:val="24"/>
        </w:rPr>
        <w:t>.</w:t>
      </w:r>
    </w:p>
    <w:p w:rsidR="0040471E" w:rsidRDefault="0040471E" w:rsidP="002D3340">
      <w:pPr>
        <w:pStyle w:val="Retraitcorpsdetexte"/>
        <w:spacing w:line="360" w:lineRule="auto"/>
        <w:ind w:left="0" w:firstLine="708"/>
        <w:jc w:val="lowKashida"/>
        <w:rPr>
          <w:sz w:val="24"/>
        </w:rPr>
      </w:pPr>
      <w:r w:rsidRPr="00C2066C">
        <w:rPr>
          <w:b/>
          <w:bCs w:val="0"/>
          <w:sz w:val="24"/>
        </w:rPr>
        <w:t>Tableau </w:t>
      </w:r>
      <w:r w:rsidR="00C2066C" w:rsidRPr="00C2066C">
        <w:rPr>
          <w:b/>
          <w:bCs w:val="0"/>
          <w:sz w:val="24"/>
        </w:rPr>
        <w:t>8</w:t>
      </w:r>
      <w:r w:rsidRPr="00C2066C">
        <w:rPr>
          <w:b/>
          <w:bCs w:val="0"/>
          <w:sz w:val="24"/>
        </w:rPr>
        <w:t>:</w:t>
      </w:r>
      <w:r>
        <w:rPr>
          <w:sz w:val="24"/>
        </w:rPr>
        <w:t xml:space="preserve"> valeurs moyennes des enthalpies de réaction des ga</w:t>
      </w:r>
      <w:r w:rsidR="00C2066C">
        <w:rPr>
          <w:sz w:val="24"/>
        </w:rPr>
        <w:t>z acides dans les amines</w:t>
      </w:r>
      <w:r w:rsidR="002D3340">
        <w:rPr>
          <w:sz w:val="24"/>
        </w:rPr>
        <w:t xml:space="preserve"> </w:t>
      </w:r>
      <w:r w:rsidR="002D3340" w:rsidRPr="00C2066C">
        <w:rPr>
          <w:b/>
          <w:bCs w:val="0"/>
          <w:sz w:val="24"/>
        </w:rPr>
        <w:t>[86]</w:t>
      </w:r>
      <w:r w:rsidR="00C2066C">
        <w:rPr>
          <w:sz w:val="24"/>
        </w:rPr>
        <w:t xml:space="preserve"> : </w:t>
      </w:r>
    </w:p>
    <w:p w:rsidR="0040471E" w:rsidRDefault="0040471E" w:rsidP="0040471E">
      <w:pPr>
        <w:pStyle w:val="Retraitcorpsdetexte"/>
        <w:spacing w:line="360" w:lineRule="auto"/>
        <w:ind w:left="0" w:firstLine="708"/>
        <w:jc w:val="lowKashida"/>
        <w:rPr>
          <w:sz w:val="24"/>
        </w:rPr>
      </w:pPr>
    </w:p>
    <w:tbl>
      <w:tblPr>
        <w:tblStyle w:val="Grilledutableau"/>
        <w:tblW w:w="3035" w:type="pct"/>
        <w:jc w:val="center"/>
        <w:tblBorders>
          <w:top w:val="triple" w:sz="4" w:space="0" w:color="auto"/>
          <w:left w:val="triple" w:sz="4" w:space="0" w:color="auto"/>
          <w:bottom w:val="triple" w:sz="4" w:space="0" w:color="auto"/>
          <w:right w:val="triple" w:sz="4" w:space="0" w:color="auto"/>
          <w:insideH w:val="triple" w:sz="4" w:space="0" w:color="auto"/>
          <w:insideV w:val="triple" w:sz="4" w:space="0" w:color="auto"/>
        </w:tblBorders>
        <w:tblLook w:val="04A0"/>
      </w:tblPr>
      <w:tblGrid>
        <w:gridCol w:w="1807"/>
        <w:gridCol w:w="1844"/>
        <w:gridCol w:w="1987"/>
      </w:tblGrid>
      <w:tr w:rsidR="0040471E" w:rsidTr="00C2066C">
        <w:trPr>
          <w:jc w:val="center"/>
        </w:trPr>
        <w:tc>
          <w:tcPr>
            <w:tcW w:w="1603" w:type="pct"/>
            <w:hideMark/>
          </w:tcPr>
          <w:p w:rsidR="0040471E" w:rsidRDefault="0040471E" w:rsidP="00C2066C">
            <w:pPr>
              <w:pStyle w:val="Retraitcorpsdetexte"/>
              <w:spacing w:line="360" w:lineRule="auto"/>
              <w:ind w:left="0"/>
              <w:jc w:val="lowKashida"/>
              <w:rPr>
                <w:sz w:val="24"/>
                <w:lang w:eastAsia="en-US"/>
              </w:rPr>
            </w:pPr>
            <w:r>
              <w:rPr>
                <w:sz w:val="24"/>
                <w:lang w:eastAsia="en-US"/>
              </w:rPr>
              <w:t xml:space="preserve">Amines </w:t>
            </w:r>
          </w:p>
        </w:tc>
        <w:tc>
          <w:tcPr>
            <w:tcW w:w="1635" w:type="pct"/>
            <w:hideMark/>
          </w:tcPr>
          <w:p w:rsidR="0040471E" w:rsidRDefault="0040471E" w:rsidP="00C2066C">
            <w:pPr>
              <w:pStyle w:val="Retraitcorpsdetexte"/>
              <w:spacing w:line="360" w:lineRule="auto"/>
              <w:ind w:left="0"/>
              <w:jc w:val="lowKashida"/>
              <w:rPr>
                <w:sz w:val="24"/>
                <w:lang w:eastAsia="en-US"/>
              </w:rPr>
            </w:pPr>
            <w:r>
              <w:rPr>
                <w:sz w:val="24"/>
                <w:lang w:eastAsia="en-US"/>
              </w:rPr>
              <w:t>H</w:t>
            </w:r>
            <w:r w:rsidRPr="00C2066C">
              <w:rPr>
                <w:sz w:val="24"/>
                <w:vertAlign w:val="subscript"/>
                <w:lang w:eastAsia="en-US"/>
              </w:rPr>
              <w:t>2</w:t>
            </w:r>
            <w:r>
              <w:rPr>
                <w:sz w:val="24"/>
                <w:lang w:eastAsia="en-US"/>
              </w:rPr>
              <w:t>S (KJ/Kg)</w:t>
            </w:r>
          </w:p>
        </w:tc>
        <w:tc>
          <w:tcPr>
            <w:tcW w:w="1762" w:type="pct"/>
            <w:hideMark/>
          </w:tcPr>
          <w:p w:rsidR="0040471E" w:rsidRDefault="0040471E" w:rsidP="00C2066C">
            <w:pPr>
              <w:pStyle w:val="Retraitcorpsdetexte"/>
              <w:spacing w:line="360" w:lineRule="auto"/>
              <w:ind w:left="0"/>
              <w:jc w:val="lowKashida"/>
              <w:rPr>
                <w:sz w:val="24"/>
                <w:lang w:eastAsia="en-US"/>
              </w:rPr>
            </w:pPr>
            <w:r>
              <w:rPr>
                <w:sz w:val="24"/>
                <w:lang w:eastAsia="en-US"/>
              </w:rPr>
              <w:t>CO</w:t>
            </w:r>
            <w:r w:rsidRPr="00C2066C">
              <w:rPr>
                <w:sz w:val="24"/>
                <w:vertAlign w:val="subscript"/>
                <w:lang w:eastAsia="en-US"/>
              </w:rPr>
              <w:t>2</w:t>
            </w:r>
            <w:r>
              <w:rPr>
                <w:sz w:val="24"/>
                <w:lang w:eastAsia="en-US"/>
              </w:rPr>
              <w:t xml:space="preserve"> (KJ/Kg)</w:t>
            </w:r>
          </w:p>
        </w:tc>
      </w:tr>
      <w:tr w:rsidR="0040471E" w:rsidTr="00C2066C">
        <w:trPr>
          <w:jc w:val="center"/>
        </w:trPr>
        <w:tc>
          <w:tcPr>
            <w:tcW w:w="1603" w:type="pct"/>
            <w:hideMark/>
          </w:tcPr>
          <w:p w:rsidR="0040471E" w:rsidRDefault="0040471E" w:rsidP="00C2066C">
            <w:pPr>
              <w:pStyle w:val="Retraitcorpsdetexte"/>
              <w:spacing w:line="360" w:lineRule="auto"/>
              <w:ind w:left="0"/>
              <w:jc w:val="lowKashida"/>
              <w:rPr>
                <w:sz w:val="24"/>
                <w:lang w:eastAsia="en-US"/>
              </w:rPr>
            </w:pPr>
            <w:r>
              <w:rPr>
                <w:sz w:val="24"/>
                <w:lang w:eastAsia="en-US"/>
              </w:rPr>
              <w:t>MEA</w:t>
            </w:r>
          </w:p>
        </w:tc>
        <w:tc>
          <w:tcPr>
            <w:tcW w:w="1635" w:type="pct"/>
            <w:hideMark/>
          </w:tcPr>
          <w:p w:rsidR="0040471E" w:rsidRDefault="0040471E" w:rsidP="00C2066C">
            <w:pPr>
              <w:pStyle w:val="Retraitcorpsdetexte"/>
              <w:spacing w:line="360" w:lineRule="auto"/>
              <w:ind w:left="0"/>
              <w:jc w:val="lowKashida"/>
              <w:rPr>
                <w:sz w:val="24"/>
                <w:lang w:eastAsia="en-US"/>
              </w:rPr>
            </w:pPr>
            <w:r>
              <w:rPr>
                <w:sz w:val="24"/>
                <w:lang w:eastAsia="en-US"/>
              </w:rPr>
              <w:t>1420</w:t>
            </w:r>
          </w:p>
        </w:tc>
        <w:tc>
          <w:tcPr>
            <w:tcW w:w="1762" w:type="pct"/>
            <w:hideMark/>
          </w:tcPr>
          <w:p w:rsidR="0040471E" w:rsidRDefault="0040471E" w:rsidP="00C2066C">
            <w:pPr>
              <w:pStyle w:val="Retraitcorpsdetexte"/>
              <w:spacing w:line="360" w:lineRule="auto"/>
              <w:ind w:left="0"/>
              <w:jc w:val="lowKashida"/>
              <w:rPr>
                <w:sz w:val="24"/>
                <w:lang w:eastAsia="en-US"/>
              </w:rPr>
            </w:pPr>
            <w:r>
              <w:rPr>
                <w:sz w:val="24"/>
                <w:lang w:eastAsia="en-US"/>
              </w:rPr>
              <w:t>1920</w:t>
            </w:r>
          </w:p>
        </w:tc>
      </w:tr>
      <w:tr w:rsidR="0040471E" w:rsidTr="00C2066C">
        <w:trPr>
          <w:jc w:val="center"/>
        </w:trPr>
        <w:tc>
          <w:tcPr>
            <w:tcW w:w="1603" w:type="pct"/>
            <w:hideMark/>
          </w:tcPr>
          <w:p w:rsidR="0040471E" w:rsidRDefault="0040471E" w:rsidP="00C2066C">
            <w:pPr>
              <w:pStyle w:val="Retraitcorpsdetexte"/>
              <w:spacing w:line="360" w:lineRule="auto"/>
              <w:ind w:left="0"/>
              <w:rPr>
                <w:sz w:val="24"/>
                <w:lang w:eastAsia="en-US"/>
              </w:rPr>
            </w:pPr>
            <w:r>
              <w:rPr>
                <w:sz w:val="24"/>
                <w:lang w:eastAsia="en-US"/>
              </w:rPr>
              <w:t>DEA</w:t>
            </w:r>
          </w:p>
        </w:tc>
        <w:tc>
          <w:tcPr>
            <w:tcW w:w="1635" w:type="pct"/>
            <w:hideMark/>
          </w:tcPr>
          <w:p w:rsidR="0040471E" w:rsidRDefault="0040471E" w:rsidP="00C2066C">
            <w:pPr>
              <w:pStyle w:val="Retraitcorpsdetexte"/>
              <w:spacing w:line="360" w:lineRule="auto"/>
              <w:ind w:left="0"/>
              <w:rPr>
                <w:sz w:val="24"/>
                <w:lang w:eastAsia="en-US"/>
              </w:rPr>
            </w:pPr>
            <w:r>
              <w:rPr>
                <w:sz w:val="24"/>
                <w:lang w:eastAsia="en-US"/>
              </w:rPr>
              <w:t>1290</w:t>
            </w:r>
          </w:p>
        </w:tc>
        <w:tc>
          <w:tcPr>
            <w:tcW w:w="1762" w:type="pct"/>
            <w:hideMark/>
          </w:tcPr>
          <w:p w:rsidR="0040471E" w:rsidRDefault="0040471E" w:rsidP="00C2066C">
            <w:pPr>
              <w:pStyle w:val="Retraitcorpsdetexte"/>
              <w:spacing w:line="360" w:lineRule="auto"/>
              <w:ind w:left="0"/>
              <w:jc w:val="lowKashida"/>
              <w:rPr>
                <w:sz w:val="24"/>
                <w:lang w:eastAsia="en-US"/>
              </w:rPr>
            </w:pPr>
            <w:r>
              <w:rPr>
                <w:sz w:val="24"/>
                <w:lang w:eastAsia="en-US"/>
              </w:rPr>
              <w:t>1700</w:t>
            </w:r>
          </w:p>
        </w:tc>
      </w:tr>
      <w:tr w:rsidR="0040471E" w:rsidTr="00C2066C">
        <w:trPr>
          <w:jc w:val="center"/>
        </w:trPr>
        <w:tc>
          <w:tcPr>
            <w:tcW w:w="1603" w:type="pct"/>
            <w:hideMark/>
          </w:tcPr>
          <w:p w:rsidR="0040471E" w:rsidRDefault="0040471E" w:rsidP="00C2066C">
            <w:pPr>
              <w:pStyle w:val="Retraitcorpsdetexte"/>
              <w:spacing w:line="360" w:lineRule="auto"/>
              <w:ind w:left="0"/>
              <w:rPr>
                <w:sz w:val="24"/>
                <w:lang w:eastAsia="en-US"/>
              </w:rPr>
            </w:pPr>
            <w:r>
              <w:rPr>
                <w:sz w:val="24"/>
                <w:lang w:eastAsia="en-US"/>
              </w:rPr>
              <w:t>DGA</w:t>
            </w:r>
          </w:p>
        </w:tc>
        <w:tc>
          <w:tcPr>
            <w:tcW w:w="1635" w:type="pct"/>
            <w:hideMark/>
          </w:tcPr>
          <w:p w:rsidR="0040471E" w:rsidRDefault="0040471E" w:rsidP="00C2066C">
            <w:pPr>
              <w:pStyle w:val="Retraitcorpsdetexte"/>
              <w:spacing w:line="360" w:lineRule="auto"/>
              <w:ind w:left="0"/>
              <w:rPr>
                <w:sz w:val="24"/>
                <w:lang w:eastAsia="en-US"/>
              </w:rPr>
            </w:pPr>
            <w:r>
              <w:rPr>
                <w:sz w:val="24"/>
                <w:lang w:eastAsia="en-US"/>
              </w:rPr>
              <w:t>1750</w:t>
            </w:r>
          </w:p>
        </w:tc>
        <w:tc>
          <w:tcPr>
            <w:tcW w:w="1762" w:type="pct"/>
            <w:hideMark/>
          </w:tcPr>
          <w:p w:rsidR="0040471E" w:rsidRDefault="0040471E" w:rsidP="00C2066C">
            <w:pPr>
              <w:pStyle w:val="Retraitcorpsdetexte"/>
              <w:spacing w:line="360" w:lineRule="auto"/>
              <w:ind w:left="0"/>
              <w:jc w:val="lowKashida"/>
              <w:rPr>
                <w:sz w:val="24"/>
                <w:lang w:eastAsia="en-US"/>
              </w:rPr>
            </w:pPr>
            <w:r>
              <w:rPr>
                <w:sz w:val="24"/>
                <w:lang w:eastAsia="en-US"/>
              </w:rPr>
              <w:t>1980</w:t>
            </w:r>
          </w:p>
        </w:tc>
      </w:tr>
      <w:tr w:rsidR="0040471E" w:rsidTr="00C2066C">
        <w:trPr>
          <w:jc w:val="center"/>
        </w:trPr>
        <w:tc>
          <w:tcPr>
            <w:tcW w:w="1603" w:type="pct"/>
            <w:hideMark/>
          </w:tcPr>
          <w:p w:rsidR="0040471E" w:rsidRDefault="0040471E" w:rsidP="00C2066C">
            <w:pPr>
              <w:pStyle w:val="Retraitcorpsdetexte"/>
              <w:spacing w:line="360" w:lineRule="auto"/>
              <w:ind w:left="0"/>
              <w:rPr>
                <w:sz w:val="24"/>
                <w:lang w:eastAsia="en-US"/>
              </w:rPr>
            </w:pPr>
            <w:r>
              <w:rPr>
                <w:sz w:val="24"/>
                <w:lang w:eastAsia="en-US"/>
              </w:rPr>
              <w:t>MDEA</w:t>
            </w:r>
          </w:p>
        </w:tc>
        <w:tc>
          <w:tcPr>
            <w:tcW w:w="1635" w:type="pct"/>
            <w:hideMark/>
          </w:tcPr>
          <w:p w:rsidR="0040471E" w:rsidRDefault="0040471E" w:rsidP="00C2066C">
            <w:pPr>
              <w:pStyle w:val="Retraitcorpsdetexte"/>
              <w:spacing w:line="360" w:lineRule="auto"/>
              <w:ind w:left="0"/>
              <w:rPr>
                <w:sz w:val="24"/>
                <w:lang w:eastAsia="en-US"/>
              </w:rPr>
            </w:pPr>
            <w:r>
              <w:rPr>
                <w:sz w:val="24"/>
                <w:lang w:eastAsia="en-US"/>
              </w:rPr>
              <w:t>1230</w:t>
            </w:r>
          </w:p>
        </w:tc>
        <w:tc>
          <w:tcPr>
            <w:tcW w:w="1762" w:type="pct"/>
            <w:hideMark/>
          </w:tcPr>
          <w:p w:rsidR="0040471E" w:rsidRDefault="0040471E" w:rsidP="00C2066C">
            <w:pPr>
              <w:pStyle w:val="Retraitcorpsdetexte"/>
              <w:spacing w:line="360" w:lineRule="auto"/>
              <w:ind w:left="0"/>
              <w:jc w:val="lowKashida"/>
              <w:rPr>
                <w:sz w:val="24"/>
                <w:lang w:eastAsia="en-US"/>
              </w:rPr>
            </w:pPr>
            <w:r>
              <w:rPr>
                <w:sz w:val="24"/>
                <w:lang w:eastAsia="en-US"/>
              </w:rPr>
              <w:t>1420</w:t>
            </w:r>
          </w:p>
        </w:tc>
      </w:tr>
    </w:tbl>
    <w:p w:rsidR="0061439D" w:rsidRDefault="0061439D" w:rsidP="0040471E">
      <w:pPr>
        <w:pStyle w:val="Retraitcorpsdetexte"/>
        <w:spacing w:line="360" w:lineRule="auto"/>
        <w:ind w:left="0" w:firstLine="708"/>
        <w:jc w:val="lowKashida"/>
        <w:rPr>
          <w:sz w:val="24"/>
        </w:rPr>
      </w:pPr>
    </w:p>
    <w:p w:rsidR="0061439D" w:rsidRDefault="0061439D" w:rsidP="0040471E">
      <w:pPr>
        <w:pStyle w:val="Retraitcorpsdetexte"/>
        <w:spacing w:line="360" w:lineRule="auto"/>
        <w:ind w:left="0" w:firstLine="708"/>
        <w:jc w:val="lowKashida"/>
        <w:rPr>
          <w:sz w:val="24"/>
        </w:rPr>
      </w:pPr>
    </w:p>
    <w:p w:rsidR="0061439D" w:rsidRPr="0061439D" w:rsidRDefault="0061439D" w:rsidP="0061439D">
      <w:pPr>
        <w:pStyle w:val="Retraitcorpsdetexte"/>
        <w:spacing w:line="360" w:lineRule="auto"/>
        <w:ind w:left="0"/>
        <w:jc w:val="lowKashida"/>
        <w:rPr>
          <w:b/>
          <w:bCs w:val="0"/>
          <w:sz w:val="24"/>
        </w:rPr>
      </w:pPr>
      <w:r w:rsidRPr="0061439D">
        <w:rPr>
          <w:b/>
          <w:bCs w:val="0"/>
          <w:sz w:val="24"/>
        </w:rPr>
        <w:t>II.6.Les problèmes engendrés par l’utilisation des alcanolamines</w:t>
      </w:r>
      <w:r>
        <w:rPr>
          <w:b/>
          <w:bCs w:val="0"/>
          <w:sz w:val="24"/>
        </w:rPr>
        <w:t> :</w:t>
      </w:r>
    </w:p>
    <w:p w:rsidR="0040471E" w:rsidRDefault="0040471E" w:rsidP="0040471E">
      <w:pPr>
        <w:pStyle w:val="Retraitcorpsdetexte"/>
        <w:spacing w:line="360" w:lineRule="auto"/>
        <w:ind w:left="0" w:firstLine="708"/>
        <w:jc w:val="lowKashida"/>
        <w:rPr>
          <w:sz w:val="24"/>
        </w:rPr>
      </w:pPr>
      <w:r>
        <w:rPr>
          <w:sz w:val="24"/>
        </w:rPr>
        <w:t>Les problèmes engendrés par l’utilisation des alcanolamines dans les procédés d’absorption :</w:t>
      </w:r>
    </w:p>
    <w:p w:rsidR="001F36ED" w:rsidRPr="002D3340" w:rsidRDefault="0040471E" w:rsidP="002D3340">
      <w:pPr>
        <w:pStyle w:val="Retraitcorpsdetexte"/>
        <w:spacing w:line="360" w:lineRule="auto"/>
        <w:ind w:left="0" w:firstLine="708"/>
        <w:jc w:val="lowKashida"/>
        <w:rPr>
          <w:sz w:val="24"/>
        </w:rPr>
      </w:pPr>
      <w:r>
        <w:rPr>
          <w:sz w:val="24"/>
        </w:rPr>
        <w:t xml:space="preserve">Plusieurs inconvénients surgissent à cause de l’utilisation des amines pour l’extraction des gaz acides. Les principaux problèmes, ayant des effets économiques importants, sont les suivants </w:t>
      </w:r>
      <w:r w:rsidRPr="00C17796">
        <w:rPr>
          <w:b/>
          <w:bCs w:val="0"/>
          <w:sz w:val="24"/>
        </w:rPr>
        <w:t>[</w:t>
      </w:r>
      <w:r w:rsidR="00E46D5D" w:rsidRPr="00C17796">
        <w:rPr>
          <w:b/>
          <w:bCs w:val="0"/>
          <w:sz w:val="24"/>
        </w:rPr>
        <w:t>44</w:t>
      </w:r>
      <w:r w:rsidR="00C17796" w:rsidRPr="00C17796">
        <w:rPr>
          <w:b/>
          <w:bCs w:val="0"/>
          <w:sz w:val="24"/>
        </w:rPr>
        <w:t xml:space="preserve">, </w:t>
      </w:r>
      <w:r w:rsidR="00E46D5D" w:rsidRPr="00C17796">
        <w:rPr>
          <w:b/>
          <w:bCs w:val="0"/>
          <w:sz w:val="24"/>
        </w:rPr>
        <w:t>72</w:t>
      </w:r>
      <w:r w:rsidRPr="00C17796">
        <w:rPr>
          <w:b/>
          <w:bCs w:val="0"/>
          <w:sz w:val="24"/>
        </w:rPr>
        <w:t>]</w:t>
      </w:r>
      <w:r>
        <w:rPr>
          <w:sz w:val="24"/>
        </w:rPr>
        <w:t xml:space="preserve">.  </w:t>
      </w:r>
    </w:p>
    <w:p w:rsidR="001F36ED" w:rsidRDefault="001F36ED" w:rsidP="001F36ED">
      <w:pPr>
        <w:pStyle w:val="Retraitcorpsdetexte"/>
        <w:spacing w:line="360" w:lineRule="auto"/>
        <w:ind w:left="1428"/>
        <w:jc w:val="lowKashida"/>
        <w:rPr>
          <w:b/>
          <w:bCs w:val="0"/>
          <w:sz w:val="24"/>
        </w:rPr>
      </w:pPr>
    </w:p>
    <w:p w:rsidR="0040471E" w:rsidRPr="001F36ED" w:rsidRDefault="0040471E" w:rsidP="001F36ED">
      <w:pPr>
        <w:pStyle w:val="Retraitcorpsdetexte"/>
        <w:numPr>
          <w:ilvl w:val="0"/>
          <w:numId w:val="3"/>
        </w:numPr>
        <w:spacing w:line="360" w:lineRule="auto"/>
        <w:jc w:val="lowKashida"/>
        <w:rPr>
          <w:b/>
          <w:bCs w:val="0"/>
          <w:sz w:val="24"/>
        </w:rPr>
      </w:pPr>
      <w:r w:rsidRPr="001F36ED">
        <w:rPr>
          <w:b/>
          <w:bCs w:val="0"/>
          <w:sz w:val="24"/>
        </w:rPr>
        <w:t>La dégradation chimique</w:t>
      </w:r>
      <w:r w:rsidR="001F36ED">
        <w:rPr>
          <w:b/>
          <w:bCs w:val="0"/>
          <w:sz w:val="24"/>
        </w:rPr>
        <w:t> :</w:t>
      </w:r>
    </w:p>
    <w:p w:rsidR="0040471E" w:rsidRDefault="0040471E" w:rsidP="001F36ED">
      <w:pPr>
        <w:pStyle w:val="Retraitcorpsdetexte"/>
        <w:spacing w:line="360" w:lineRule="auto"/>
        <w:ind w:left="0" w:firstLine="708"/>
        <w:jc w:val="lowKashida"/>
        <w:rPr>
          <w:sz w:val="24"/>
        </w:rPr>
      </w:pPr>
      <w:r>
        <w:rPr>
          <w:sz w:val="24"/>
        </w:rPr>
        <w:t xml:space="preserve">Le contact des amines avec les gaz acides conduit à une série de réactions, parfois irréversible, formant ainsi des produits secondaires difficiles à éliminer </w:t>
      </w:r>
      <w:r w:rsidRPr="001F36ED">
        <w:rPr>
          <w:b/>
          <w:bCs w:val="0"/>
          <w:sz w:val="24"/>
        </w:rPr>
        <w:t>[</w:t>
      </w:r>
      <w:r w:rsidR="001F36ED" w:rsidRPr="001F36ED">
        <w:rPr>
          <w:b/>
          <w:bCs w:val="0"/>
          <w:sz w:val="24"/>
        </w:rPr>
        <w:t>44</w:t>
      </w:r>
      <w:r w:rsidRPr="001F36ED">
        <w:rPr>
          <w:b/>
          <w:bCs w:val="0"/>
          <w:sz w:val="24"/>
        </w:rPr>
        <w:t>]</w:t>
      </w:r>
      <w:r>
        <w:rPr>
          <w:sz w:val="24"/>
        </w:rPr>
        <w:t>.</w:t>
      </w:r>
    </w:p>
    <w:p w:rsidR="0040471E" w:rsidRDefault="0040471E" w:rsidP="0040471E">
      <w:pPr>
        <w:pStyle w:val="Retraitcorpsdetexte"/>
        <w:spacing w:line="360" w:lineRule="auto"/>
        <w:ind w:left="0" w:firstLine="708"/>
        <w:jc w:val="lowKashida"/>
        <w:rPr>
          <w:sz w:val="24"/>
        </w:rPr>
      </w:pPr>
    </w:p>
    <w:p w:rsidR="0040471E" w:rsidRPr="001F36ED" w:rsidRDefault="0040471E" w:rsidP="001F36ED">
      <w:pPr>
        <w:pStyle w:val="Retraitcorpsdetexte"/>
        <w:numPr>
          <w:ilvl w:val="0"/>
          <w:numId w:val="4"/>
        </w:numPr>
        <w:spacing w:line="360" w:lineRule="auto"/>
        <w:jc w:val="lowKashida"/>
        <w:rPr>
          <w:b/>
          <w:bCs w:val="0"/>
          <w:sz w:val="24"/>
        </w:rPr>
      </w:pPr>
      <w:r w:rsidRPr="001F36ED">
        <w:rPr>
          <w:b/>
          <w:bCs w:val="0"/>
          <w:sz w:val="24"/>
        </w:rPr>
        <w:t>La corrosion</w:t>
      </w:r>
      <w:r w:rsidR="001F36ED">
        <w:rPr>
          <w:b/>
          <w:bCs w:val="0"/>
          <w:sz w:val="24"/>
        </w:rPr>
        <w:t> :</w:t>
      </w:r>
    </w:p>
    <w:p w:rsidR="0040471E" w:rsidRDefault="0040471E" w:rsidP="001F36ED">
      <w:pPr>
        <w:pStyle w:val="Retraitcorpsdetexte"/>
        <w:spacing w:line="360" w:lineRule="auto"/>
        <w:ind w:left="0" w:firstLine="708"/>
        <w:jc w:val="lowKashida"/>
        <w:rPr>
          <w:sz w:val="24"/>
        </w:rPr>
      </w:pPr>
      <w:r>
        <w:rPr>
          <w:sz w:val="24"/>
        </w:rPr>
        <w:t xml:space="preserve">Parmi les facteurs qui peuvent contribuer à la corrosion dans les unités de traitement aux amines : la concentration des amines en phase aqueuse, le taux de charge en gaz acides, les températures élevées, la formation de produits corrosif après dégradation de l’amine et le </w:t>
      </w:r>
      <w:r>
        <w:rPr>
          <w:sz w:val="24"/>
        </w:rPr>
        <w:lastRenderedPageBreak/>
        <w:t xml:space="preserve">moussage des amines par contact avec les hydrocarbures sous certaines conditions de pression et de température </w:t>
      </w:r>
      <w:r w:rsidRPr="001F36ED">
        <w:rPr>
          <w:b/>
          <w:bCs w:val="0"/>
          <w:sz w:val="24"/>
        </w:rPr>
        <w:t>[33]</w:t>
      </w:r>
      <w:r w:rsidR="001F36ED">
        <w:rPr>
          <w:sz w:val="24"/>
        </w:rPr>
        <w:t>.</w:t>
      </w:r>
    </w:p>
    <w:p w:rsidR="0040471E" w:rsidRDefault="0040471E" w:rsidP="0040471E">
      <w:pPr>
        <w:pStyle w:val="Retraitcorpsdetexte"/>
        <w:spacing w:line="360" w:lineRule="auto"/>
        <w:ind w:left="0" w:firstLine="708"/>
        <w:jc w:val="lowKashida"/>
        <w:rPr>
          <w:sz w:val="24"/>
        </w:rPr>
      </w:pPr>
      <w:r>
        <w:rPr>
          <w:sz w:val="24"/>
        </w:rPr>
        <w:t>Dans les unités de séparation, les sections où la concentration en gaz acides est la plus forte, et celles où la température est la plus élevée, sont les plus exposées à la corrosion (partie haute de la colonne de régénération, dans le condenseur de tête, et dans le bas de colonne d’absorption). La forte corrosivité des amines primaires comme la MEA est due à l’impossibilité de désorber complètement le CO</w:t>
      </w:r>
      <w:r w:rsidRPr="001F36ED">
        <w:rPr>
          <w:sz w:val="24"/>
          <w:vertAlign w:val="subscript"/>
        </w:rPr>
        <w:t>2</w:t>
      </w:r>
      <w:r>
        <w:rPr>
          <w:sz w:val="24"/>
        </w:rPr>
        <w:t xml:space="preserve"> qui reste sous forme d’ion carbamate MEACOO</w:t>
      </w:r>
      <w:r w:rsidRPr="001F36ED">
        <w:rPr>
          <w:sz w:val="24"/>
          <w:vertAlign w:val="superscript"/>
        </w:rPr>
        <w:t>-</w:t>
      </w:r>
      <w:r>
        <w:rPr>
          <w:sz w:val="24"/>
        </w:rPr>
        <w:t xml:space="preserve"> dans la solution régénérée ; cet ion agit comme un sel thermiquement stable d’acide et sa concentration dans la solution est directement reliée à la chute du pH du mélange. Ces anions carbamates et anions de sels stables agissent de manière indirecte sur la corrosion en se complexant avec les ions ferreux ou ferriques. Ils empêchent la formation d’un film d’oxyde ferreux qui atténue l’attaque de l’acier carbone par les gaz acides. La vitesse de corrosion augmente avec le taux de charge. Les amines primaires sont nettement plus corrosives que les amines secondaires, ainsi le taux de charge des amines primaires sera plus limité que celui des amines secondaires. L’utilisation des amines tertiaires est intéressante car </w:t>
      </w:r>
      <w:r w:rsidR="005954F6">
        <w:rPr>
          <w:sz w:val="24"/>
        </w:rPr>
        <w:t xml:space="preserve">elles sont </w:t>
      </w:r>
      <w:r>
        <w:rPr>
          <w:sz w:val="24"/>
        </w:rPr>
        <w:t>nettement moins corrosive</w:t>
      </w:r>
      <w:r w:rsidR="005954F6">
        <w:rPr>
          <w:sz w:val="24"/>
        </w:rPr>
        <w:t>s.</w:t>
      </w:r>
    </w:p>
    <w:p w:rsidR="001F36ED" w:rsidRDefault="001F36ED" w:rsidP="001F36ED">
      <w:pPr>
        <w:pStyle w:val="Retraitcorpsdetexte"/>
        <w:spacing w:line="360" w:lineRule="auto"/>
        <w:ind w:left="1428"/>
        <w:jc w:val="lowKashida"/>
        <w:rPr>
          <w:b/>
          <w:bCs w:val="0"/>
          <w:sz w:val="24"/>
        </w:rPr>
      </w:pPr>
    </w:p>
    <w:p w:rsidR="0040471E" w:rsidRPr="001F36ED" w:rsidRDefault="0040471E" w:rsidP="001F36ED">
      <w:pPr>
        <w:pStyle w:val="Retraitcorpsdetexte"/>
        <w:numPr>
          <w:ilvl w:val="0"/>
          <w:numId w:val="5"/>
        </w:numPr>
        <w:spacing w:line="360" w:lineRule="auto"/>
        <w:jc w:val="lowKashida"/>
        <w:rPr>
          <w:b/>
          <w:bCs w:val="0"/>
          <w:sz w:val="24"/>
        </w:rPr>
      </w:pPr>
      <w:r w:rsidRPr="001F36ED">
        <w:rPr>
          <w:b/>
          <w:bCs w:val="0"/>
          <w:sz w:val="24"/>
        </w:rPr>
        <w:t>La perte d’amine</w:t>
      </w:r>
      <w:r w:rsidR="001F36ED" w:rsidRPr="001F36ED">
        <w:rPr>
          <w:b/>
          <w:bCs w:val="0"/>
          <w:sz w:val="24"/>
        </w:rPr>
        <w:t> :</w:t>
      </w:r>
    </w:p>
    <w:p w:rsidR="0040471E" w:rsidRDefault="0040471E" w:rsidP="0040471E">
      <w:pPr>
        <w:pStyle w:val="Retraitcorpsdetexte"/>
        <w:spacing w:line="360" w:lineRule="auto"/>
        <w:ind w:left="0" w:firstLine="708"/>
        <w:jc w:val="lowKashida"/>
        <w:rPr>
          <w:sz w:val="24"/>
        </w:rPr>
      </w:pPr>
      <w:r>
        <w:rPr>
          <w:sz w:val="24"/>
        </w:rPr>
        <w:t>La dégradation forte des amines, les fuites, la solubilisation dans les hydrocarbures peuvent causer la perte des amines dans les unités de traitement des hydroc</w:t>
      </w:r>
      <w:r w:rsidR="001F36ED">
        <w:rPr>
          <w:sz w:val="24"/>
        </w:rPr>
        <w:t xml:space="preserve">arbures </w:t>
      </w:r>
      <w:r w:rsidRPr="001F36ED">
        <w:rPr>
          <w:b/>
          <w:bCs w:val="0"/>
          <w:sz w:val="24"/>
        </w:rPr>
        <w:t>[33]</w:t>
      </w:r>
      <w:r w:rsidR="001F36ED" w:rsidRPr="001F36ED">
        <w:rPr>
          <w:sz w:val="24"/>
        </w:rPr>
        <w:t>.</w:t>
      </w:r>
    </w:p>
    <w:p w:rsidR="0040471E" w:rsidRDefault="0040471E" w:rsidP="0040471E">
      <w:pPr>
        <w:pStyle w:val="Retraitcorpsdetexte"/>
        <w:spacing w:line="360" w:lineRule="auto"/>
        <w:ind w:left="0" w:firstLine="708"/>
        <w:jc w:val="lowKashida"/>
        <w:rPr>
          <w:sz w:val="24"/>
        </w:rPr>
      </w:pPr>
      <w:r>
        <w:rPr>
          <w:sz w:val="24"/>
        </w:rPr>
        <w:t>Les impuretés présentes dans le gaz à traiter, telles que le SO</w:t>
      </w:r>
      <w:r w:rsidRPr="001F36ED">
        <w:rPr>
          <w:sz w:val="24"/>
          <w:vertAlign w:val="subscript"/>
        </w:rPr>
        <w:t>2</w:t>
      </w:r>
      <w:r>
        <w:rPr>
          <w:sz w:val="24"/>
        </w:rPr>
        <w:t xml:space="preserve">, peuvent entraîner la formation irréversible de produits de dégradation </w:t>
      </w:r>
      <w:r w:rsidRPr="001F36ED">
        <w:rPr>
          <w:b/>
          <w:bCs w:val="0"/>
          <w:sz w:val="24"/>
        </w:rPr>
        <w:t>[57]</w:t>
      </w:r>
      <w:r>
        <w:rPr>
          <w:sz w:val="24"/>
        </w:rPr>
        <w:t>, de plus la plupart des alcanolamines réagissent avec le CO</w:t>
      </w:r>
      <w:r w:rsidRPr="001F36ED">
        <w:rPr>
          <w:sz w:val="24"/>
          <w:vertAlign w:val="subscript"/>
        </w:rPr>
        <w:t>2</w:t>
      </w:r>
      <w:r>
        <w:rPr>
          <w:sz w:val="24"/>
        </w:rPr>
        <w:t xml:space="preserve"> pour former des produits de dégradation </w:t>
      </w:r>
      <w:r w:rsidRPr="001F36ED">
        <w:rPr>
          <w:b/>
          <w:bCs w:val="0"/>
          <w:sz w:val="24"/>
        </w:rPr>
        <w:t>[87]</w:t>
      </w:r>
      <w:r>
        <w:rPr>
          <w:sz w:val="24"/>
        </w:rPr>
        <w:t>, il s’agit d’un processus parfois irréversible. Ces dégradations provoquent une baisse de capacité du solvant, un accroissement de sa viscosité, et la tendance au moussage.</w:t>
      </w:r>
    </w:p>
    <w:p w:rsidR="0040471E" w:rsidRDefault="0040471E" w:rsidP="0040471E">
      <w:pPr>
        <w:pStyle w:val="Retraitcorpsdetexte"/>
        <w:spacing w:line="360" w:lineRule="auto"/>
        <w:ind w:left="0" w:firstLine="708"/>
        <w:jc w:val="lowKashida"/>
        <w:rPr>
          <w:sz w:val="24"/>
        </w:rPr>
      </w:pPr>
      <w:r>
        <w:rPr>
          <w:sz w:val="24"/>
        </w:rPr>
        <w:t xml:space="preserve"> La stabilité chimique des amines augmente avec le degré de substitution de l’azote. Les amines primaires sont les plus exposées à la dégradation d’amines par oxydation directe en acide organique (acide formique, acétique, oxalique) </w:t>
      </w:r>
      <w:r w:rsidRPr="001F36ED">
        <w:rPr>
          <w:b/>
          <w:bCs w:val="0"/>
          <w:sz w:val="24"/>
        </w:rPr>
        <w:t>[51,88]</w:t>
      </w:r>
      <w:r>
        <w:rPr>
          <w:sz w:val="24"/>
        </w:rPr>
        <w:t>.</w:t>
      </w:r>
    </w:p>
    <w:p w:rsidR="0040471E" w:rsidRDefault="0040471E" w:rsidP="0040471E">
      <w:pPr>
        <w:pStyle w:val="Retraitcorpsdetexte"/>
        <w:spacing w:line="360" w:lineRule="auto"/>
        <w:ind w:left="0" w:firstLine="708"/>
        <w:jc w:val="lowKashida"/>
        <w:rPr>
          <w:sz w:val="24"/>
        </w:rPr>
      </w:pPr>
      <w:r>
        <w:rPr>
          <w:sz w:val="24"/>
        </w:rPr>
        <w:t xml:space="preserve">Plusieurs techniques sont utilisées pour la régénération du solvant, la distillation sous haute pression ou à pression atmosphérique est employée dans le cas des amines primaires; les amines secondaires et tertiaires se décomposant à pression atmosphérique, on utilise alors la distillation sous vide ou l’échange d’ion </w:t>
      </w:r>
      <w:r w:rsidRPr="001F36ED">
        <w:rPr>
          <w:b/>
          <w:bCs w:val="0"/>
          <w:sz w:val="24"/>
        </w:rPr>
        <w:t>[44]</w:t>
      </w:r>
      <w:r>
        <w:rPr>
          <w:sz w:val="24"/>
        </w:rPr>
        <w:t>.</w:t>
      </w:r>
    </w:p>
    <w:p w:rsidR="001F36ED" w:rsidRDefault="001F36ED" w:rsidP="001F36ED">
      <w:pPr>
        <w:pStyle w:val="Retraitcorpsdetexte"/>
        <w:spacing w:line="360" w:lineRule="auto"/>
        <w:ind w:left="1428"/>
        <w:jc w:val="lowKashida"/>
        <w:rPr>
          <w:sz w:val="24"/>
        </w:rPr>
      </w:pPr>
    </w:p>
    <w:p w:rsidR="00EB04F4" w:rsidRDefault="00EB04F4" w:rsidP="00EB04F4">
      <w:pPr>
        <w:pStyle w:val="Retraitcorpsdetexte"/>
        <w:spacing w:line="360" w:lineRule="auto"/>
        <w:ind w:left="1428"/>
        <w:jc w:val="lowKashida"/>
        <w:rPr>
          <w:b/>
          <w:bCs w:val="0"/>
          <w:sz w:val="24"/>
        </w:rPr>
      </w:pPr>
    </w:p>
    <w:p w:rsidR="0040471E" w:rsidRPr="001F36ED" w:rsidRDefault="0040471E" w:rsidP="001F36ED">
      <w:pPr>
        <w:pStyle w:val="Retraitcorpsdetexte"/>
        <w:numPr>
          <w:ilvl w:val="0"/>
          <w:numId w:val="5"/>
        </w:numPr>
        <w:spacing w:line="360" w:lineRule="auto"/>
        <w:jc w:val="lowKashida"/>
        <w:rPr>
          <w:b/>
          <w:bCs w:val="0"/>
          <w:sz w:val="24"/>
        </w:rPr>
      </w:pPr>
      <w:r w:rsidRPr="001F36ED">
        <w:rPr>
          <w:b/>
          <w:bCs w:val="0"/>
          <w:sz w:val="24"/>
        </w:rPr>
        <w:lastRenderedPageBreak/>
        <w:t>Formation de mousse :</w:t>
      </w:r>
    </w:p>
    <w:p w:rsidR="0040471E" w:rsidRDefault="0040471E" w:rsidP="0040471E">
      <w:pPr>
        <w:pStyle w:val="Retraitcorpsdetexte"/>
        <w:spacing w:line="360" w:lineRule="auto"/>
        <w:ind w:left="0" w:firstLine="708"/>
        <w:jc w:val="lowKashida"/>
        <w:rPr>
          <w:sz w:val="24"/>
        </w:rPr>
      </w:pPr>
      <w:r>
        <w:rPr>
          <w:sz w:val="24"/>
        </w:rPr>
        <w:t xml:space="preserve">Le moussage cause de sérieux problèmes dans les unités de traitement de gaz par les alcanolamines. </w:t>
      </w:r>
      <w:r w:rsidR="0020517C">
        <w:rPr>
          <w:sz w:val="24"/>
        </w:rPr>
        <w:t>Elle</w:t>
      </w:r>
      <w:r>
        <w:rPr>
          <w:sz w:val="24"/>
        </w:rPr>
        <w:t xml:space="preserve"> se produit pendant l’absorption et la régénération </w:t>
      </w:r>
      <w:r w:rsidRPr="001F36ED">
        <w:rPr>
          <w:b/>
          <w:bCs w:val="0"/>
          <w:sz w:val="24"/>
        </w:rPr>
        <w:t>[89]</w:t>
      </w:r>
      <w:r>
        <w:rPr>
          <w:sz w:val="24"/>
        </w:rPr>
        <w:t>, ce phénomène réduit l’efficacité de séparation à cause de la réduction de l’aire interfaciale entre le gaz et le liquide, il provoque l’augmentation des pertes d’amine, la réduction de débit et empêche la régénération adéquate des installations,  le moussage est favorisé par certains facteurs:</w:t>
      </w:r>
    </w:p>
    <w:p w:rsidR="0040471E" w:rsidRDefault="007715EC" w:rsidP="007715EC">
      <w:pPr>
        <w:pStyle w:val="Retraitcorpsdetexte"/>
        <w:spacing w:line="360" w:lineRule="auto"/>
        <w:ind w:left="0" w:firstLine="708"/>
        <w:jc w:val="lowKashida"/>
        <w:rPr>
          <w:sz w:val="24"/>
        </w:rPr>
      </w:pPr>
      <w:r>
        <w:rPr>
          <w:sz w:val="24"/>
        </w:rPr>
        <w:t>-</w:t>
      </w:r>
      <w:r w:rsidR="0040471E">
        <w:rPr>
          <w:sz w:val="24"/>
        </w:rPr>
        <w:t>Les acides organiques dans le gaz</w:t>
      </w:r>
      <w:r>
        <w:rPr>
          <w:sz w:val="24"/>
        </w:rPr>
        <w:t> ;</w:t>
      </w:r>
    </w:p>
    <w:p w:rsidR="007715EC" w:rsidRDefault="007715EC" w:rsidP="007715EC">
      <w:pPr>
        <w:pStyle w:val="Retraitcorpsdetexte"/>
        <w:spacing w:line="360" w:lineRule="auto"/>
        <w:ind w:left="0" w:firstLine="708"/>
        <w:jc w:val="lowKashida"/>
        <w:rPr>
          <w:sz w:val="24"/>
        </w:rPr>
      </w:pPr>
      <w:r>
        <w:rPr>
          <w:sz w:val="24"/>
        </w:rPr>
        <w:t>-</w:t>
      </w:r>
      <w:r w:rsidR="0040471E">
        <w:rPr>
          <w:sz w:val="24"/>
        </w:rPr>
        <w:t>Les inhibiteurs de corrosion</w:t>
      </w:r>
      <w:r>
        <w:rPr>
          <w:sz w:val="24"/>
        </w:rPr>
        <w:t>;</w:t>
      </w:r>
    </w:p>
    <w:p w:rsidR="0040471E" w:rsidRDefault="007715EC" w:rsidP="007715EC">
      <w:pPr>
        <w:pStyle w:val="Retraitcorpsdetexte"/>
        <w:spacing w:line="360" w:lineRule="auto"/>
        <w:ind w:left="0" w:firstLine="708"/>
        <w:jc w:val="lowKashida"/>
        <w:rPr>
          <w:sz w:val="24"/>
        </w:rPr>
      </w:pPr>
      <w:r>
        <w:rPr>
          <w:sz w:val="24"/>
        </w:rPr>
        <w:t>-</w:t>
      </w:r>
      <w:r w:rsidR="0040471E">
        <w:rPr>
          <w:sz w:val="24"/>
        </w:rPr>
        <w:t>Les produits de dégradation comme les acides volatils,</w:t>
      </w:r>
    </w:p>
    <w:p w:rsidR="0040471E" w:rsidRDefault="007715EC" w:rsidP="007715EC">
      <w:pPr>
        <w:pStyle w:val="Retraitcorpsdetexte"/>
        <w:spacing w:line="360" w:lineRule="auto"/>
        <w:ind w:left="0" w:firstLine="708"/>
        <w:jc w:val="lowKashida"/>
        <w:rPr>
          <w:sz w:val="24"/>
        </w:rPr>
      </w:pPr>
      <w:r>
        <w:rPr>
          <w:sz w:val="24"/>
        </w:rPr>
        <w:t>-</w:t>
      </w:r>
      <w:r w:rsidR="0040471E">
        <w:rPr>
          <w:sz w:val="24"/>
        </w:rPr>
        <w:t>L’appoint d’eau riche en matières minérales</w:t>
      </w:r>
      <w:r>
        <w:rPr>
          <w:sz w:val="24"/>
        </w:rPr>
        <w:t> ;</w:t>
      </w:r>
    </w:p>
    <w:p w:rsidR="0040471E" w:rsidRDefault="007715EC" w:rsidP="007715EC">
      <w:pPr>
        <w:pStyle w:val="Retraitcorpsdetexte"/>
        <w:spacing w:line="360" w:lineRule="auto"/>
        <w:ind w:left="0" w:firstLine="708"/>
        <w:jc w:val="lowKashida"/>
        <w:rPr>
          <w:sz w:val="24"/>
        </w:rPr>
      </w:pPr>
      <w:r>
        <w:rPr>
          <w:sz w:val="24"/>
        </w:rPr>
        <w:t>-</w:t>
      </w:r>
      <w:r w:rsidR="0040471E">
        <w:rPr>
          <w:sz w:val="24"/>
        </w:rPr>
        <w:t>Les hydrocarbures dissous</w:t>
      </w:r>
      <w:r>
        <w:rPr>
          <w:sz w:val="24"/>
        </w:rPr>
        <w:t> ;</w:t>
      </w:r>
    </w:p>
    <w:p w:rsidR="0040471E" w:rsidRDefault="007715EC" w:rsidP="007715EC">
      <w:pPr>
        <w:pStyle w:val="Retraitcorpsdetexte"/>
        <w:spacing w:line="360" w:lineRule="auto"/>
        <w:ind w:left="0" w:firstLine="708"/>
        <w:jc w:val="lowKashida"/>
        <w:rPr>
          <w:sz w:val="24"/>
        </w:rPr>
      </w:pPr>
      <w:r>
        <w:rPr>
          <w:sz w:val="24"/>
        </w:rPr>
        <w:t>-</w:t>
      </w:r>
      <w:r w:rsidR="0040471E">
        <w:rPr>
          <w:sz w:val="24"/>
        </w:rPr>
        <w:t>Les solides en suspension finement divisés</w:t>
      </w:r>
      <w:r>
        <w:rPr>
          <w:sz w:val="24"/>
        </w:rPr>
        <w:t> ;</w:t>
      </w:r>
    </w:p>
    <w:p w:rsidR="0040471E" w:rsidRDefault="007715EC" w:rsidP="007715EC">
      <w:pPr>
        <w:pStyle w:val="Retraitcorpsdetexte"/>
        <w:spacing w:line="360" w:lineRule="auto"/>
        <w:ind w:left="0" w:firstLine="708"/>
        <w:jc w:val="lowKashida"/>
        <w:rPr>
          <w:sz w:val="24"/>
        </w:rPr>
      </w:pPr>
      <w:r>
        <w:rPr>
          <w:sz w:val="24"/>
        </w:rPr>
        <w:t>-</w:t>
      </w:r>
      <w:r w:rsidR="0040471E">
        <w:rPr>
          <w:sz w:val="24"/>
        </w:rPr>
        <w:t xml:space="preserve">Les grandes vitesses de contact gaz-liquide et la turbulence excessive entrainent également le moussage </w:t>
      </w:r>
      <w:r w:rsidR="0040471E" w:rsidRPr="007715EC">
        <w:rPr>
          <w:b/>
          <w:bCs w:val="0"/>
          <w:sz w:val="24"/>
        </w:rPr>
        <w:t>[90</w:t>
      </w:r>
      <w:r w:rsidRPr="007715EC">
        <w:rPr>
          <w:b/>
          <w:bCs w:val="0"/>
          <w:sz w:val="24"/>
        </w:rPr>
        <w:t xml:space="preserve">, </w:t>
      </w:r>
      <w:r w:rsidR="0040471E" w:rsidRPr="007715EC">
        <w:rPr>
          <w:b/>
          <w:bCs w:val="0"/>
          <w:sz w:val="24"/>
        </w:rPr>
        <w:t>53]</w:t>
      </w:r>
      <w:r w:rsidR="0040471E">
        <w:rPr>
          <w:sz w:val="24"/>
        </w:rPr>
        <w:t>.</w:t>
      </w:r>
    </w:p>
    <w:p w:rsidR="004B6F00" w:rsidRDefault="004B6F00"/>
    <w:p w:rsidR="0040471E" w:rsidRDefault="0040471E"/>
    <w:p w:rsidR="0040471E" w:rsidRDefault="0040471E"/>
    <w:sectPr w:rsidR="0040471E" w:rsidSect="008E0EBB">
      <w:headerReference w:type="default" r:id="rId18"/>
      <w:footerReference w:type="default" r:id="rId19"/>
      <w:pgSz w:w="11906" w:h="16838"/>
      <w:pgMar w:top="1417" w:right="1417" w:bottom="1417" w:left="1417" w:header="708" w:footer="708" w:gutter="0"/>
      <w:pgNumType w:start="15"/>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122EA" w:rsidRDefault="006122EA" w:rsidP="0040471E">
      <w:pPr>
        <w:spacing w:after="0" w:line="240" w:lineRule="auto"/>
      </w:pPr>
      <w:r>
        <w:separator/>
      </w:r>
    </w:p>
  </w:endnote>
  <w:endnote w:type="continuationSeparator" w:id="1">
    <w:p w:rsidR="006122EA" w:rsidRDefault="006122EA" w:rsidP="0040471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10514" w:rsidRDefault="00B10514" w:rsidP="005E17EB">
    <w:pPr>
      <w:pStyle w:val="Pieddepage"/>
      <w:pBdr>
        <w:top w:val="thinThickSmallGap" w:sz="24" w:space="1" w:color="622423" w:themeColor="accent2" w:themeShade="7F"/>
      </w:pBdr>
      <w:rPr>
        <w:rFonts w:asciiTheme="majorHAnsi" w:hAnsiTheme="majorHAnsi"/>
      </w:rPr>
    </w:pPr>
    <w:r>
      <w:rPr>
        <w:rFonts w:asciiTheme="majorHAnsi" w:hAnsiTheme="majorHAnsi"/>
      </w:rPr>
      <w:t xml:space="preserve">                                                                                        -</w:t>
    </w:r>
    <w:fldSimple w:instr=" PAGE   \* MERGEFORMAT ">
      <w:r w:rsidR="000A7860" w:rsidRPr="000A7860">
        <w:rPr>
          <w:rFonts w:asciiTheme="majorHAnsi" w:hAnsiTheme="majorHAnsi"/>
          <w:noProof/>
        </w:rPr>
        <w:t>22</w:t>
      </w:r>
    </w:fldSimple>
    <w:r>
      <w:t>-</w:t>
    </w:r>
  </w:p>
  <w:p w:rsidR="00B10514" w:rsidRDefault="00B10514">
    <w:pPr>
      <w:pStyle w:val="Pieddepag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122EA" w:rsidRDefault="006122EA" w:rsidP="0040471E">
      <w:pPr>
        <w:spacing w:after="0" w:line="240" w:lineRule="auto"/>
      </w:pPr>
      <w:r>
        <w:separator/>
      </w:r>
    </w:p>
  </w:footnote>
  <w:footnote w:type="continuationSeparator" w:id="1">
    <w:p w:rsidR="006122EA" w:rsidRDefault="006122EA" w:rsidP="0040471E">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imes New Roman" w:eastAsiaTheme="majorEastAsia" w:hAnsi="Times New Roman" w:cs="Times New Roman"/>
        <w:b/>
        <w:bCs/>
        <w:i/>
        <w:iCs/>
        <w:sz w:val="28"/>
        <w:szCs w:val="28"/>
      </w:rPr>
      <w:alias w:val="Titre"/>
      <w:id w:val="77738743"/>
      <w:placeholder>
        <w:docPart w:val="B2D6617081AD40418B5B119BA4A241A1"/>
      </w:placeholder>
      <w:dataBinding w:prefixMappings="xmlns:ns0='http://schemas.openxmlformats.org/package/2006/metadata/core-properties' xmlns:ns1='http://purl.org/dc/elements/1.1/'" w:xpath="/ns0:coreProperties[1]/ns1:title[1]" w:storeItemID="{6C3C8BC8-F283-45AE-878A-BAB7291924A1}"/>
      <w:text/>
    </w:sdtPr>
    <w:sdtContent>
      <w:p w:rsidR="00B10514" w:rsidRDefault="00B10514" w:rsidP="0040471E">
        <w:pPr>
          <w:pStyle w:val="En-tte"/>
          <w:pBdr>
            <w:bottom w:val="thickThinSmallGap" w:sz="24" w:space="1" w:color="622423" w:themeColor="accent2" w:themeShade="7F"/>
          </w:pBdr>
          <w:jc w:val="center"/>
          <w:rPr>
            <w:rFonts w:asciiTheme="majorHAnsi" w:eastAsiaTheme="majorEastAsia" w:hAnsiTheme="majorHAnsi" w:cstheme="majorBidi"/>
            <w:sz w:val="32"/>
            <w:szCs w:val="32"/>
          </w:rPr>
        </w:pPr>
        <w:r>
          <w:rPr>
            <w:rFonts w:ascii="Times New Roman" w:eastAsiaTheme="majorEastAsia" w:hAnsi="Times New Roman" w:cs="Times New Roman"/>
            <w:b/>
            <w:bCs/>
            <w:i/>
            <w:iCs/>
            <w:sz w:val="28"/>
            <w:szCs w:val="28"/>
          </w:rPr>
          <w:t>Chapitre II                                                                     Epuration du gaz naturel</w:t>
        </w:r>
      </w:p>
    </w:sdtContent>
  </w:sdt>
  <w:p w:rsidR="00B10514" w:rsidRDefault="00B10514">
    <w:pPr>
      <w:pStyle w:val="En-tte"/>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77A4D0C"/>
    <w:multiLevelType w:val="hybridMultilevel"/>
    <w:tmpl w:val="2D103E4E"/>
    <w:lvl w:ilvl="0" w:tplc="040C000B">
      <w:start w:val="1"/>
      <w:numFmt w:val="bullet"/>
      <w:lvlText w:val=""/>
      <w:lvlJc w:val="left"/>
      <w:pPr>
        <w:ind w:left="1428" w:hanging="360"/>
      </w:pPr>
      <w:rPr>
        <w:rFonts w:ascii="Wingdings" w:hAnsi="Wingdings" w:hint="default"/>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1">
    <w:nsid w:val="1C9245D7"/>
    <w:multiLevelType w:val="hybridMultilevel"/>
    <w:tmpl w:val="F9E097F6"/>
    <w:lvl w:ilvl="0" w:tplc="040C000B">
      <w:start w:val="1"/>
      <w:numFmt w:val="bullet"/>
      <w:lvlText w:val=""/>
      <w:lvlJc w:val="left"/>
      <w:pPr>
        <w:ind w:left="1428" w:hanging="360"/>
      </w:pPr>
      <w:rPr>
        <w:rFonts w:ascii="Wingdings" w:hAnsi="Wingdings" w:hint="default"/>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2">
    <w:nsid w:val="369A61B3"/>
    <w:multiLevelType w:val="hybridMultilevel"/>
    <w:tmpl w:val="461614EC"/>
    <w:lvl w:ilvl="0" w:tplc="040C000B">
      <w:start w:val="1"/>
      <w:numFmt w:val="bullet"/>
      <w:lvlText w:val=""/>
      <w:lvlJc w:val="left"/>
      <w:pPr>
        <w:ind w:left="1428" w:hanging="360"/>
      </w:pPr>
      <w:rPr>
        <w:rFonts w:ascii="Wingdings" w:hAnsi="Wingdings" w:hint="default"/>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3">
    <w:nsid w:val="5C950009"/>
    <w:multiLevelType w:val="hybridMultilevel"/>
    <w:tmpl w:val="35009432"/>
    <w:lvl w:ilvl="0" w:tplc="040C000B">
      <w:start w:val="1"/>
      <w:numFmt w:val="bullet"/>
      <w:lvlText w:val=""/>
      <w:lvlJc w:val="left"/>
      <w:pPr>
        <w:ind w:left="1428" w:hanging="360"/>
      </w:pPr>
      <w:rPr>
        <w:rFonts w:ascii="Wingdings" w:hAnsi="Wingdings" w:hint="default"/>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4">
    <w:nsid w:val="711B5650"/>
    <w:multiLevelType w:val="hybridMultilevel"/>
    <w:tmpl w:val="9832485C"/>
    <w:lvl w:ilvl="0" w:tplc="040C000B">
      <w:start w:val="1"/>
      <w:numFmt w:val="bullet"/>
      <w:lvlText w:val=""/>
      <w:lvlJc w:val="left"/>
      <w:pPr>
        <w:ind w:left="1428" w:hanging="360"/>
      </w:pPr>
      <w:rPr>
        <w:rFonts w:ascii="Wingdings" w:hAnsi="Wingdings" w:hint="default"/>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num w:numId="1">
    <w:abstractNumId w:val="4"/>
  </w:num>
  <w:num w:numId="2">
    <w:abstractNumId w:val="2"/>
  </w:num>
  <w:num w:numId="3">
    <w:abstractNumId w:val="3"/>
  </w:num>
  <w:num w:numId="4">
    <w:abstractNumId w:val="1"/>
  </w:num>
  <w:num w:numId="5">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efaultTabStop w:val="708"/>
  <w:hyphenationZone w:val="425"/>
  <w:characterSpacingControl w:val="doNotCompress"/>
  <w:footnotePr>
    <w:footnote w:id="0"/>
    <w:footnote w:id="1"/>
  </w:footnotePr>
  <w:endnotePr>
    <w:endnote w:id="0"/>
    <w:endnote w:id="1"/>
  </w:endnotePr>
  <w:compat/>
  <w:rsids>
    <w:rsidRoot w:val="0040471E"/>
    <w:rsid w:val="00006803"/>
    <w:rsid w:val="00024985"/>
    <w:rsid w:val="000A7860"/>
    <w:rsid w:val="000C784E"/>
    <w:rsid w:val="000E5862"/>
    <w:rsid w:val="00107017"/>
    <w:rsid w:val="001141E1"/>
    <w:rsid w:val="00177B3A"/>
    <w:rsid w:val="00186E3C"/>
    <w:rsid w:val="001B1ECE"/>
    <w:rsid w:val="001B4ACB"/>
    <w:rsid w:val="001F2E87"/>
    <w:rsid w:val="001F36ED"/>
    <w:rsid w:val="001F58C0"/>
    <w:rsid w:val="002011AB"/>
    <w:rsid w:val="0020517C"/>
    <w:rsid w:val="0023489E"/>
    <w:rsid w:val="0028289A"/>
    <w:rsid w:val="00296B3B"/>
    <w:rsid w:val="002D3340"/>
    <w:rsid w:val="002E5565"/>
    <w:rsid w:val="003010F4"/>
    <w:rsid w:val="003359F0"/>
    <w:rsid w:val="00372173"/>
    <w:rsid w:val="003816D5"/>
    <w:rsid w:val="003E2B28"/>
    <w:rsid w:val="003E7129"/>
    <w:rsid w:val="0040471E"/>
    <w:rsid w:val="00421830"/>
    <w:rsid w:val="004344B7"/>
    <w:rsid w:val="004521A1"/>
    <w:rsid w:val="0045226A"/>
    <w:rsid w:val="004B6F00"/>
    <w:rsid w:val="004C532F"/>
    <w:rsid w:val="004E36BC"/>
    <w:rsid w:val="00515BCA"/>
    <w:rsid w:val="00515DE5"/>
    <w:rsid w:val="00523791"/>
    <w:rsid w:val="00536301"/>
    <w:rsid w:val="00552015"/>
    <w:rsid w:val="00563012"/>
    <w:rsid w:val="005954F6"/>
    <w:rsid w:val="005A5D2F"/>
    <w:rsid w:val="005D5E25"/>
    <w:rsid w:val="005E17EB"/>
    <w:rsid w:val="006122EA"/>
    <w:rsid w:val="0061439D"/>
    <w:rsid w:val="00627A28"/>
    <w:rsid w:val="00632CEE"/>
    <w:rsid w:val="00667AD1"/>
    <w:rsid w:val="006869F5"/>
    <w:rsid w:val="00690CE3"/>
    <w:rsid w:val="00695E01"/>
    <w:rsid w:val="006B2552"/>
    <w:rsid w:val="006F0F9F"/>
    <w:rsid w:val="007379AB"/>
    <w:rsid w:val="007715EC"/>
    <w:rsid w:val="007B2E93"/>
    <w:rsid w:val="007E5440"/>
    <w:rsid w:val="007E727B"/>
    <w:rsid w:val="00817817"/>
    <w:rsid w:val="00831B36"/>
    <w:rsid w:val="00844A85"/>
    <w:rsid w:val="00876F90"/>
    <w:rsid w:val="008C1A7A"/>
    <w:rsid w:val="008E0EBB"/>
    <w:rsid w:val="008F63C5"/>
    <w:rsid w:val="009005B8"/>
    <w:rsid w:val="0095555C"/>
    <w:rsid w:val="0098414E"/>
    <w:rsid w:val="0098567E"/>
    <w:rsid w:val="00996688"/>
    <w:rsid w:val="009D0F98"/>
    <w:rsid w:val="009F5CB0"/>
    <w:rsid w:val="00A043EF"/>
    <w:rsid w:val="00A45835"/>
    <w:rsid w:val="00A51B68"/>
    <w:rsid w:val="00A530B3"/>
    <w:rsid w:val="00A6793C"/>
    <w:rsid w:val="00A71FEB"/>
    <w:rsid w:val="00A90B75"/>
    <w:rsid w:val="00AB5434"/>
    <w:rsid w:val="00AD3A2B"/>
    <w:rsid w:val="00AD76DE"/>
    <w:rsid w:val="00AF5FFD"/>
    <w:rsid w:val="00B10514"/>
    <w:rsid w:val="00B320FF"/>
    <w:rsid w:val="00B355DC"/>
    <w:rsid w:val="00B5616D"/>
    <w:rsid w:val="00B93C81"/>
    <w:rsid w:val="00B95E17"/>
    <w:rsid w:val="00BD4C6A"/>
    <w:rsid w:val="00BD6C20"/>
    <w:rsid w:val="00BE01F7"/>
    <w:rsid w:val="00C00DD9"/>
    <w:rsid w:val="00C0402C"/>
    <w:rsid w:val="00C12BFF"/>
    <w:rsid w:val="00C17796"/>
    <w:rsid w:val="00C2066C"/>
    <w:rsid w:val="00CB4333"/>
    <w:rsid w:val="00CC0FD3"/>
    <w:rsid w:val="00CE2FD8"/>
    <w:rsid w:val="00CE59EA"/>
    <w:rsid w:val="00D24CB8"/>
    <w:rsid w:val="00D8356A"/>
    <w:rsid w:val="00D90E04"/>
    <w:rsid w:val="00D924A6"/>
    <w:rsid w:val="00DA63F1"/>
    <w:rsid w:val="00DB2652"/>
    <w:rsid w:val="00DC48C7"/>
    <w:rsid w:val="00E06BC6"/>
    <w:rsid w:val="00E236A1"/>
    <w:rsid w:val="00E253B6"/>
    <w:rsid w:val="00E46D5D"/>
    <w:rsid w:val="00E66ECD"/>
    <w:rsid w:val="00E73910"/>
    <w:rsid w:val="00EB04F4"/>
    <w:rsid w:val="00EC0FEE"/>
    <w:rsid w:val="00ED330F"/>
    <w:rsid w:val="00EF4165"/>
    <w:rsid w:val="00F63016"/>
    <w:rsid w:val="00FB2386"/>
    <w:rsid w:val="00FD314B"/>
    <w:rsid w:val="00FF2217"/>
  </w:rsids>
  <m:mathPr>
    <m:mathFont m:val="Cambria Math"/>
    <m:brkBin m:val="before"/>
    <m:brkBinSub m:val="--"/>
    <m:smallFrac m:val="off"/>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1433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0471E"/>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Retraitcorpsdetexte">
    <w:name w:val="Body Text Indent"/>
    <w:basedOn w:val="Normal"/>
    <w:link w:val="RetraitcorpsdetexteCar"/>
    <w:unhideWhenUsed/>
    <w:rsid w:val="0040471E"/>
    <w:pPr>
      <w:spacing w:after="0" w:line="240" w:lineRule="auto"/>
      <w:ind w:left="720"/>
      <w:jc w:val="both"/>
    </w:pPr>
    <w:rPr>
      <w:rFonts w:ascii="Times New Roman" w:eastAsia="Times New Roman" w:hAnsi="Times New Roman" w:cs="Times New Roman"/>
      <w:bCs/>
      <w:sz w:val="28"/>
      <w:szCs w:val="24"/>
      <w:lang w:eastAsia="fr-FR"/>
    </w:rPr>
  </w:style>
  <w:style w:type="character" w:customStyle="1" w:styleId="RetraitcorpsdetexteCar">
    <w:name w:val="Retrait corps de texte Car"/>
    <w:basedOn w:val="Policepardfaut"/>
    <w:link w:val="Retraitcorpsdetexte"/>
    <w:rsid w:val="0040471E"/>
    <w:rPr>
      <w:rFonts w:ascii="Times New Roman" w:eastAsia="Times New Roman" w:hAnsi="Times New Roman" w:cs="Times New Roman"/>
      <w:bCs/>
      <w:sz w:val="28"/>
      <w:szCs w:val="24"/>
      <w:lang w:eastAsia="fr-FR"/>
    </w:rPr>
  </w:style>
  <w:style w:type="table" w:styleId="Grilledutableau">
    <w:name w:val="Table Grid"/>
    <w:basedOn w:val="TableauNormal"/>
    <w:uiPriority w:val="59"/>
    <w:rsid w:val="0040471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Textedebulles">
    <w:name w:val="Balloon Text"/>
    <w:basedOn w:val="Normal"/>
    <w:link w:val="TextedebullesCar"/>
    <w:uiPriority w:val="99"/>
    <w:semiHidden/>
    <w:unhideWhenUsed/>
    <w:rsid w:val="0040471E"/>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40471E"/>
    <w:rPr>
      <w:rFonts w:ascii="Tahoma" w:hAnsi="Tahoma" w:cs="Tahoma"/>
      <w:sz w:val="16"/>
      <w:szCs w:val="16"/>
    </w:rPr>
  </w:style>
  <w:style w:type="paragraph" w:styleId="En-tte">
    <w:name w:val="header"/>
    <w:basedOn w:val="Normal"/>
    <w:link w:val="En-tteCar"/>
    <w:uiPriority w:val="99"/>
    <w:unhideWhenUsed/>
    <w:rsid w:val="0040471E"/>
    <w:pPr>
      <w:tabs>
        <w:tab w:val="center" w:pos="4536"/>
        <w:tab w:val="right" w:pos="9072"/>
      </w:tabs>
      <w:spacing w:after="0" w:line="240" w:lineRule="auto"/>
    </w:pPr>
  </w:style>
  <w:style w:type="character" w:customStyle="1" w:styleId="En-tteCar">
    <w:name w:val="En-tête Car"/>
    <w:basedOn w:val="Policepardfaut"/>
    <w:link w:val="En-tte"/>
    <w:uiPriority w:val="99"/>
    <w:rsid w:val="0040471E"/>
  </w:style>
  <w:style w:type="paragraph" w:styleId="Pieddepage">
    <w:name w:val="footer"/>
    <w:basedOn w:val="Normal"/>
    <w:link w:val="PieddepageCar"/>
    <w:uiPriority w:val="99"/>
    <w:unhideWhenUsed/>
    <w:rsid w:val="0040471E"/>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40471E"/>
  </w:style>
</w:styles>
</file>

<file path=word/webSettings.xml><?xml version="1.0" encoding="utf-8"?>
<w:webSettings xmlns:r="http://schemas.openxmlformats.org/officeDocument/2006/relationships" xmlns:w="http://schemas.openxmlformats.org/wordprocessingml/2006/main">
  <w:divs>
    <w:div w:id="1217550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image" Target="media/image4.emf"/><Relationship Id="rId18"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glossaryDocument" Target="glossary/document.xml"/><Relationship Id="rId7" Type="http://schemas.openxmlformats.org/officeDocument/2006/relationships/image" Target="media/image1.png"/><Relationship Id="rId12" Type="http://schemas.openxmlformats.org/officeDocument/2006/relationships/oleObject" Target="embeddings/oleObject3.bin"/><Relationship Id="rId17" Type="http://schemas.openxmlformats.org/officeDocument/2006/relationships/image" Target="media/image7.emf"/><Relationship Id="rId2" Type="http://schemas.openxmlformats.org/officeDocument/2006/relationships/styles" Target="styles.xml"/><Relationship Id="rId16" Type="http://schemas.openxmlformats.org/officeDocument/2006/relationships/image" Target="media/image6.emf"/><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5" Type="http://schemas.openxmlformats.org/officeDocument/2006/relationships/footnotes" Target="footnotes.xml"/><Relationship Id="rId15" Type="http://schemas.openxmlformats.org/officeDocument/2006/relationships/oleObject" Target="embeddings/oleObject4.bin"/><Relationship Id="rId10" Type="http://schemas.openxmlformats.org/officeDocument/2006/relationships/oleObject" Target="embeddings/oleObject2.bin"/><Relationship Id="rId19"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theme" Target="theme/theme1.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B2D6617081AD40418B5B119BA4A241A1"/>
        <w:category>
          <w:name w:val="Général"/>
          <w:gallery w:val="placeholder"/>
        </w:category>
        <w:types>
          <w:type w:val="bbPlcHdr"/>
        </w:types>
        <w:behaviors>
          <w:behavior w:val="content"/>
        </w:behaviors>
        <w:guid w:val="{4E532EDF-9C91-41F3-BC5F-B2D8ED215170}"/>
      </w:docPartPr>
      <w:docPartBody>
        <w:p w:rsidR="009C0576" w:rsidRDefault="009C0576" w:rsidP="009C0576">
          <w:pPr>
            <w:pStyle w:val="B2D6617081AD40418B5B119BA4A241A1"/>
          </w:pPr>
          <w:r>
            <w:rPr>
              <w:rFonts w:asciiTheme="majorHAnsi" w:eastAsiaTheme="majorEastAsia" w:hAnsiTheme="majorHAnsi" w:cstheme="majorBidi"/>
              <w:sz w:val="32"/>
              <w:szCs w:val="32"/>
            </w:rPr>
            <w:t>[Tapez le titre du document]</w:t>
          </w:r>
        </w:p>
      </w:docPartBody>
    </w:docPart>
  </w:docParts>
</w:glossaryDocument>
</file>

<file path=word/glossary/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19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08"/>
  <w:hyphenationZone w:val="425"/>
  <w:characterSpacingControl w:val="doNotCompress"/>
  <w:compat>
    <w:useFELayout/>
  </w:compat>
  <w:rsids>
    <w:rsidRoot w:val="009C0576"/>
    <w:rsid w:val="00003100"/>
    <w:rsid w:val="00015F79"/>
    <w:rsid w:val="000B6593"/>
    <w:rsid w:val="00440A55"/>
    <w:rsid w:val="005F41C9"/>
    <w:rsid w:val="006315A6"/>
    <w:rsid w:val="007B7173"/>
    <w:rsid w:val="0095611D"/>
    <w:rsid w:val="009A2504"/>
    <w:rsid w:val="009C0576"/>
    <w:rsid w:val="00A15D6D"/>
    <w:rsid w:val="00C14F65"/>
    <w:rsid w:val="00E91BB2"/>
  </w:rsids>
  <m:mathPr>
    <m:mathFont m:val="Cambria Math"/>
    <m:brkBin m:val="before"/>
    <m:brkBinSub m:val="--"/>
    <m:smallFrac m:val="off"/>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B6593"/>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B2D6617081AD40418B5B119BA4A241A1">
    <w:name w:val="B2D6617081AD40418B5B119BA4A241A1"/>
    <w:rsid w:val="009C0576"/>
  </w:style>
  <w:style w:type="paragraph" w:customStyle="1" w:styleId="FCBDB9AEDAB84F9CAB771F7A68A860A0">
    <w:name w:val="FCBDB9AEDAB84F9CAB771F7A68A860A0"/>
    <w:rsid w:val="00003100"/>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296</TotalTime>
  <Pages>23</Pages>
  <Words>6398</Words>
  <Characters>35193</Characters>
  <Application>Microsoft Office Word</Application>
  <DocSecurity>0</DocSecurity>
  <Lines>293</Lines>
  <Paragraphs>83</Paragraphs>
  <ScaleCrop>false</ScaleCrop>
  <HeadingPairs>
    <vt:vector size="2" baseType="variant">
      <vt:variant>
        <vt:lpstr>Titre</vt:lpstr>
      </vt:variant>
      <vt:variant>
        <vt:i4>1</vt:i4>
      </vt:variant>
    </vt:vector>
  </HeadingPairs>
  <TitlesOfParts>
    <vt:vector size="1" baseType="lpstr">
      <vt:lpstr>Chapitre II                                                                     Epuration du gaz naturel</vt:lpstr>
    </vt:vector>
  </TitlesOfParts>
  <Company/>
  <LinksUpToDate>false</LinksUpToDate>
  <CharactersWithSpaces>41508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Chapitre II                                                                     Epuration du gaz naturel</dc:title>
  <dc:creator>billal</dc:creator>
  <cp:lastModifiedBy>ilyes</cp:lastModifiedBy>
  <cp:revision>93</cp:revision>
  <cp:lastPrinted>2010-12-13T16:47:00Z</cp:lastPrinted>
  <dcterms:created xsi:type="dcterms:W3CDTF">2010-11-05T18:39:00Z</dcterms:created>
  <dcterms:modified xsi:type="dcterms:W3CDTF">2011-02-26T12:52:00Z</dcterms:modified>
</cp:coreProperties>
</file>